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7DB8" w14:textId="2341D7D0" w:rsidR="00976042" w:rsidRPr="0090062C" w:rsidRDefault="00976042" w:rsidP="00454735">
      <w:pPr>
        <w:pStyle w:val="maintitle"/>
        <w:spacing w:before="400" w:line="240" w:lineRule="atLeast"/>
        <w:rPr>
          <w:rFonts w:asciiTheme="minorHAnsi" w:hAnsiTheme="minorHAnsi"/>
          <w:color w:val="auto"/>
        </w:rPr>
      </w:pPr>
      <w:r w:rsidRPr="0090062C">
        <w:rPr>
          <w:rFonts w:asciiTheme="minorHAnsi" w:hAnsiTheme="minorHAnsi"/>
          <w:color w:val="auto"/>
        </w:rPr>
        <w:t>About the F</w:t>
      </w:r>
      <w:r w:rsidR="0014018F">
        <w:rPr>
          <w:rFonts w:asciiTheme="minorHAnsi" w:hAnsiTheme="minorHAnsi"/>
          <w:color w:val="auto"/>
        </w:rPr>
        <w:t>78</w:t>
      </w:r>
      <w:r w:rsidRPr="0090062C">
        <w:rPr>
          <w:rFonts w:asciiTheme="minorHAnsi" w:hAnsiTheme="minorHAnsi"/>
          <w:color w:val="auto"/>
        </w:rPr>
        <w:t xml:space="preserve"> notification </w:t>
      </w:r>
      <w:r w:rsidR="004B2475" w:rsidRPr="0090062C">
        <w:rPr>
          <w:rFonts w:asciiTheme="minorHAnsi" w:hAnsiTheme="minorHAnsi"/>
          <w:color w:val="auto"/>
        </w:rPr>
        <w:t>f</w:t>
      </w:r>
      <w:r w:rsidRPr="0090062C">
        <w:rPr>
          <w:rFonts w:asciiTheme="minorHAnsi" w:hAnsiTheme="minorHAnsi"/>
          <w:color w:val="auto"/>
        </w:rPr>
        <w:t>orm</w:t>
      </w:r>
    </w:p>
    <w:p w14:paraId="74F8D6F4" w14:textId="7C096E95" w:rsidR="00172F96" w:rsidRPr="0090062C" w:rsidRDefault="0090062C" w:rsidP="00454735">
      <w:pPr>
        <w:pStyle w:val="Heading1"/>
        <w:rPr>
          <w:sz w:val="30"/>
          <w:szCs w:val="30"/>
        </w:rPr>
      </w:pPr>
      <w:r w:rsidRPr="0090062C">
        <w:rPr>
          <w:sz w:val="30"/>
          <w:szCs w:val="30"/>
        </w:rPr>
        <w:br/>
      </w:r>
      <w:r w:rsidR="002D3BD1" w:rsidRPr="0090062C">
        <w:rPr>
          <w:noProof/>
          <w:sz w:val="30"/>
          <w:szCs w:val="30"/>
        </w:rPr>
        <mc:AlternateContent>
          <mc:Choice Requires="wps">
            <w:drawing>
              <wp:anchor distT="0" distB="0" distL="114300" distR="114300" simplePos="0" relativeHeight="251658243" behindDoc="0" locked="0" layoutInCell="1" allowOverlap="1" wp14:anchorId="43B9B5A6" wp14:editId="467A6F28">
                <wp:simplePos x="0" y="0"/>
                <wp:positionH relativeFrom="column">
                  <wp:posOffset>-108585</wp:posOffset>
                </wp:positionH>
                <wp:positionV relativeFrom="paragraph">
                  <wp:posOffset>40640</wp:posOffset>
                </wp:positionV>
                <wp:extent cx="4608830" cy="0"/>
                <wp:effectExtent l="5715" t="12065" r="5080" b="6985"/>
                <wp:wrapSquare wrapText="bothSides"/>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svg="http://schemas.microsoft.com/office/drawing/2016/SVG/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281D6" id="Straight Connector 8" o:spid="_x0000_s1026" style="position:absolute;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3.2pt" to="354.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" strokecolor="#001a45">
                <w10:wrap type="square"/>
              </v:line>
            </w:pict>
          </mc:Fallback>
        </mc:AlternateContent>
      </w:r>
      <w:bookmarkStart w:id="0" w:name="_Hlk127212536"/>
      <w:r w:rsidR="002D3BD1" w:rsidRPr="0090062C">
        <w:rPr>
          <w:sz w:val="30"/>
          <w:szCs w:val="30"/>
        </w:rPr>
        <w:t>Noti</w:t>
      </w:r>
      <w:r w:rsidR="002D3BD1">
        <w:rPr>
          <w:sz w:val="30"/>
          <w:szCs w:val="30"/>
        </w:rPr>
        <w:t xml:space="preserve">ce </w:t>
      </w:r>
      <w:r w:rsidR="00177771" w:rsidRPr="0090062C">
        <w:rPr>
          <w:sz w:val="30"/>
          <w:szCs w:val="30"/>
        </w:rPr>
        <w:t xml:space="preserve">of agreement </w:t>
      </w:r>
      <w:r w:rsidR="006C2B9F">
        <w:rPr>
          <w:sz w:val="30"/>
          <w:szCs w:val="30"/>
        </w:rPr>
        <w:t>to</w:t>
      </w:r>
      <w:r w:rsidR="00177771" w:rsidRPr="0090062C">
        <w:rPr>
          <w:sz w:val="30"/>
          <w:szCs w:val="30"/>
        </w:rPr>
        <w:t xml:space="preserve"> consent arbitration of a </w:t>
      </w:r>
      <w:r w:rsidR="0014018F">
        <w:rPr>
          <w:sz w:val="30"/>
          <w:szCs w:val="30"/>
        </w:rPr>
        <w:t>sexual harassment</w:t>
      </w:r>
      <w:r w:rsidR="00177771" w:rsidRPr="0090062C">
        <w:rPr>
          <w:sz w:val="30"/>
          <w:szCs w:val="30"/>
        </w:rPr>
        <w:t xml:space="preserve"> </w:t>
      </w:r>
      <w:proofErr w:type="gramStart"/>
      <w:r w:rsidR="00177771" w:rsidRPr="0090062C">
        <w:rPr>
          <w:sz w:val="30"/>
          <w:szCs w:val="30"/>
        </w:rPr>
        <w:t>dispute</w:t>
      </w:r>
      <w:bookmarkEnd w:id="0"/>
      <w:proofErr w:type="gramEnd"/>
    </w:p>
    <w:p w14:paraId="4375F8DE" w14:textId="438C3B0E" w:rsidR="002D3BD1" w:rsidRDefault="002D3BD1" w:rsidP="0039339F">
      <w:r>
        <w:t>Note: Each notifying party to the dispute must complete and file a separate Form F78.</w:t>
      </w:r>
    </w:p>
    <w:p w14:paraId="095B4A0D" w14:textId="7AB9F10A" w:rsidR="00172F96" w:rsidRDefault="006C2B9F" w:rsidP="00454735">
      <w:pPr>
        <w:pStyle w:val="Heading2"/>
        <w:rPr>
          <w:b w:val="0"/>
          <w:bCs w:val="0"/>
        </w:rPr>
      </w:pPr>
      <w:r>
        <w:t xml:space="preserve">Use </w:t>
      </w:r>
      <w:r w:rsidR="0014018F">
        <w:t>this form if:</w:t>
      </w:r>
    </w:p>
    <w:p w14:paraId="64095D0A" w14:textId="035E638C" w:rsidR="0014018F" w:rsidRDefault="00466894" w:rsidP="0014018F">
      <w:pPr>
        <w:pStyle w:val="ListParagraph"/>
        <w:numPr>
          <w:ilvl w:val="0"/>
          <w:numId w:val="20"/>
        </w:numPr>
      </w:pPr>
      <w:r>
        <w:t>y</w:t>
      </w:r>
      <w:r w:rsidR="0014018F">
        <w:t xml:space="preserve">ou are a party to a </w:t>
      </w:r>
      <w:r>
        <w:t>dispute</w:t>
      </w:r>
      <w:r w:rsidR="0014018F">
        <w:t xml:space="preserve"> </w:t>
      </w:r>
      <w:r>
        <w:t>before</w:t>
      </w:r>
      <w:r w:rsidR="0014018F">
        <w:t xml:space="preserve"> the Fair Work Commission (the Commission) about sexual harassment </w:t>
      </w:r>
      <w:r>
        <w:t>in connection with</w:t>
      </w:r>
      <w:r w:rsidR="0014018F">
        <w:t xml:space="preserve"> work. A party </w:t>
      </w:r>
      <w:r>
        <w:t>may be</w:t>
      </w:r>
      <w:r w:rsidR="0014018F">
        <w:t xml:space="preserve"> an </w:t>
      </w:r>
      <w:r w:rsidR="0014018F" w:rsidRPr="00C17E67">
        <w:rPr>
          <w:b/>
          <w:bCs/>
        </w:rPr>
        <w:t>applicant</w:t>
      </w:r>
      <w:r w:rsidR="0014018F">
        <w:t xml:space="preserve">, an </w:t>
      </w:r>
      <w:r w:rsidR="0014018F" w:rsidRPr="00C263A6">
        <w:rPr>
          <w:b/>
          <w:bCs/>
        </w:rPr>
        <w:t xml:space="preserve">aggrieved </w:t>
      </w:r>
      <w:proofErr w:type="gramStart"/>
      <w:r w:rsidR="0014018F" w:rsidRPr="00C263A6">
        <w:rPr>
          <w:b/>
          <w:bCs/>
        </w:rPr>
        <w:t>person</w:t>
      </w:r>
      <w:proofErr w:type="gramEnd"/>
      <w:r w:rsidR="00F16055">
        <w:t xml:space="preserve"> or</w:t>
      </w:r>
      <w:r w:rsidR="0014018F">
        <w:t xml:space="preserve"> a </w:t>
      </w:r>
      <w:r w:rsidR="0014018F" w:rsidRPr="00C263A6">
        <w:rPr>
          <w:b/>
          <w:bCs/>
        </w:rPr>
        <w:t>respondent</w:t>
      </w:r>
      <w:r w:rsidR="00F16055">
        <w:rPr>
          <w:b/>
          <w:bCs/>
        </w:rPr>
        <w:t>,</w:t>
      </w:r>
      <w:r w:rsidR="0014018F">
        <w:t xml:space="preserve"> and</w:t>
      </w:r>
    </w:p>
    <w:p w14:paraId="26936B84" w14:textId="1B4762EF" w:rsidR="00783887" w:rsidRDefault="00466894" w:rsidP="0014018F">
      <w:pPr>
        <w:pStyle w:val="ListParagraph"/>
        <w:numPr>
          <w:ilvl w:val="0"/>
          <w:numId w:val="20"/>
        </w:numPr>
      </w:pPr>
      <w:r>
        <w:t>t</w:t>
      </w:r>
      <w:r w:rsidR="00783887">
        <w:t xml:space="preserve">he Commission held a </w:t>
      </w:r>
      <w:proofErr w:type="gramStart"/>
      <w:r w:rsidR="00783887">
        <w:t>conference</w:t>
      </w:r>
      <w:proofErr w:type="gramEnd"/>
      <w:r w:rsidR="003A4673">
        <w:t xml:space="preserve"> but the dispute was not resolved, and</w:t>
      </w:r>
    </w:p>
    <w:p w14:paraId="7A9600F8" w14:textId="59329AC0" w:rsidR="0014018F" w:rsidRDefault="00B67797" w:rsidP="0014018F">
      <w:pPr>
        <w:pStyle w:val="ListParagraph"/>
        <w:numPr>
          <w:ilvl w:val="0"/>
          <w:numId w:val="20"/>
        </w:numPr>
      </w:pPr>
      <w:r>
        <w:t>t</w:t>
      </w:r>
      <w:r w:rsidR="0014018F">
        <w:t xml:space="preserve">he </w:t>
      </w:r>
      <w:r w:rsidR="00F43797">
        <w:t xml:space="preserve">Commission </w:t>
      </w:r>
      <w:r w:rsidR="002D3BD1">
        <w:t xml:space="preserve">has </w:t>
      </w:r>
      <w:r w:rsidR="0014018F">
        <w:t>issued a certificate</w:t>
      </w:r>
      <w:r w:rsidR="002D3BD1">
        <w:t xml:space="preserve"> under s.</w:t>
      </w:r>
      <w:r w:rsidR="002D3BD1">
        <w:rPr>
          <w:szCs w:val="26"/>
        </w:rPr>
        <w:t>527R(3)(a)</w:t>
      </w:r>
      <w:r w:rsidR="00F43797">
        <w:t>, and</w:t>
      </w:r>
    </w:p>
    <w:p w14:paraId="645F4372" w14:textId="738AF8FC" w:rsidR="00F43797" w:rsidRPr="0014018F" w:rsidRDefault="00466894" w:rsidP="0014018F">
      <w:pPr>
        <w:pStyle w:val="ListParagraph"/>
        <w:numPr>
          <w:ilvl w:val="0"/>
          <w:numId w:val="20"/>
        </w:numPr>
      </w:pPr>
      <w:r>
        <w:t>y</w:t>
      </w:r>
      <w:r w:rsidR="00F43797">
        <w:t xml:space="preserve">ou agree to </w:t>
      </w:r>
      <w:r w:rsidR="00D66C92">
        <w:t>the Commission arbitrating the dispute</w:t>
      </w:r>
      <w:r w:rsidR="00275A9F">
        <w:t>.  Arb</w:t>
      </w:r>
      <w:r w:rsidR="007200A4">
        <w:t>i</w:t>
      </w:r>
      <w:r w:rsidR="00275A9F">
        <w:t>tration is when the Commission makes</w:t>
      </w:r>
      <w:r w:rsidR="00D66C92">
        <w:t xml:space="preserve"> a final, binding decision</w:t>
      </w:r>
      <w:r w:rsidR="00701C4A">
        <w:t xml:space="preserve">.  </w:t>
      </w:r>
    </w:p>
    <w:p w14:paraId="558370DD" w14:textId="77777777" w:rsidR="00F16055" w:rsidRDefault="00C17E67" w:rsidP="00454735">
      <w:pPr>
        <w:spacing w:before="240" w:after="120"/>
      </w:pPr>
      <w:r>
        <w:t xml:space="preserve">An </w:t>
      </w:r>
      <w:r w:rsidRPr="00C17E67">
        <w:rPr>
          <w:b/>
          <w:bCs/>
        </w:rPr>
        <w:t>applicant</w:t>
      </w:r>
      <w:r>
        <w:t xml:space="preserve"> is a person or industrial association that</w:t>
      </w:r>
      <w:r w:rsidR="004505DB">
        <w:t xml:space="preserve"> made the application to the Commission</w:t>
      </w:r>
      <w:r w:rsidR="00C66385">
        <w:t xml:space="preserve"> to deal with the sexual harassment dispute</w:t>
      </w:r>
      <w:r w:rsidR="004505DB">
        <w:t xml:space="preserve">. </w:t>
      </w:r>
    </w:p>
    <w:p w14:paraId="7E7A3D60" w14:textId="77777777" w:rsidR="00F16055" w:rsidRDefault="00C263A6" w:rsidP="00454735">
      <w:pPr>
        <w:spacing w:before="240" w:after="120"/>
      </w:pPr>
      <w:r w:rsidRPr="00C17E67">
        <w:t>An</w:t>
      </w:r>
      <w:r>
        <w:t xml:space="preserve"> </w:t>
      </w:r>
      <w:r>
        <w:rPr>
          <w:b/>
          <w:bCs/>
        </w:rPr>
        <w:t>aggrieved person</w:t>
      </w:r>
      <w:r>
        <w:t xml:space="preserve"> is someone who allege</w:t>
      </w:r>
      <w:r w:rsidR="00C66385">
        <w:t>s</w:t>
      </w:r>
      <w:r>
        <w:t xml:space="preserve"> </w:t>
      </w:r>
      <w:r w:rsidR="00C17E67">
        <w:t xml:space="preserve">they were sexually harassed in connection with their work.  </w:t>
      </w:r>
    </w:p>
    <w:p w14:paraId="510206B2" w14:textId="5279C4E6" w:rsidR="00F16055" w:rsidRDefault="007D6ADD" w:rsidP="00454735">
      <w:pPr>
        <w:spacing w:before="240" w:after="120"/>
      </w:pPr>
      <w:r>
        <w:t>There can be more than one</w:t>
      </w:r>
      <w:r w:rsidR="00091771">
        <w:t xml:space="preserve"> type of</w:t>
      </w:r>
      <w:r w:rsidR="00C17E67">
        <w:t xml:space="preserve"> </w:t>
      </w:r>
      <w:r w:rsidR="00C17E67">
        <w:rPr>
          <w:b/>
          <w:bCs/>
        </w:rPr>
        <w:t>respondent</w:t>
      </w:r>
      <w:r w:rsidR="00321825">
        <w:rPr>
          <w:b/>
          <w:bCs/>
        </w:rPr>
        <w:t xml:space="preserve"> </w:t>
      </w:r>
      <w:r w:rsidR="00321825">
        <w:t>to a sexual harassment dispute</w:t>
      </w:r>
      <w:r>
        <w:rPr>
          <w:b/>
          <w:bCs/>
        </w:rPr>
        <w:t>.</w:t>
      </w:r>
      <w:r w:rsidR="00C17E67">
        <w:t xml:space="preserve"> </w:t>
      </w:r>
      <w:r>
        <w:t>A respondent can be</w:t>
      </w:r>
      <w:r w:rsidR="00F16055">
        <w:t>:</w:t>
      </w:r>
      <w:r w:rsidR="00C17E67">
        <w:t xml:space="preserve"> </w:t>
      </w:r>
    </w:p>
    <w:p w14:paraId="01DD37F2" w14:textId="77777777" w:rsidR="004B0569" w:rsidRDefault="002B0BD9" w:rsidP="00F16055">
      <w:pPr>
        <w:pStyle w:val="ListParagraph"/>
        <w:numPr>
          <w:ilvl w:val="0"/>
          <w:numId w:val="20"/>
        </w:numPr>
      </w:pPr>
      <w:r>
        <w:t>someone</w:t>
      </w:r>
      <w:r w:rsidR="00A87191">
        <w:t xml:space="preserve"> who has allegedly sexually harassed </w:t>
      </w:r>
      <w:r w:rsidR="00921DDA">
        <w:t>an</w:t>
      </w:r>
      <w:r w:rsidR="00A87191">
        <w:t xml:space="preserve"> aggrieved person</w:t>
      </w:r>
      <w:r w:rsidR="00921DDA">
        <w:t xml:space="preserve"> </w:t>
      </w:r>
      <w:r w:rsidR="00431CA3">
        <w:t xml:space="preserve">in connection with </w:t>
      </w:r>
      <w:proofErr w:type="gramStart"/>
      <w:r w:rsidR="00921DDA">
        <w:t>work</w:t>
      </w:r>
      <w:proofErr w:type="gramEnd"/>
    </w:p>
    <w:p w14:paraId="33F21D38" w14:textId="62157D93" w:rsidR="007D6ADD" w:rsidRDefault="004B0569" w:rsidP="004B0569">
      <w:pPr>
        <w:pStyle w:val="ListParagraph"/>
        <w:numPr>
          <w:ilvl w:val="0"/>
          <w:numId w:val="20"/>
        </w:numPr>
      </w:pPr>
      <w:r>
        <w:t>the</w:t>
      </w:r>
      <w:r w:rsidR="007E63B7">
        <w:t xml:space="preserve"> employer or principal</w:t>
      </w:r>
      <w:r>
        <w:t xml:space="preserve"> of someone who has allegedly sexually harassed an aggrieved person in connection with work, and</w:t>
      </w:r>
    </w:p>
    <w:p w14:paraId="4DF93AF4" w14:textId="75A7F333" w:rsidR="00C263A6" w:rsidRPr="00C17E67" w:rsidRDefault="002F7BBF" w:rsidP="00091771">
      <w:pPr>
        <w:pStyle w:val="ListParagraph"/>
        <w:numPr>
          <w:ilvl w:val="0"/>
          <w:numId w:val="20"/>
        </w:numPr>
      </w:pPr>
      <w:r>
        <w:t xml:space="preserve">the employer or principal of </w:t>
      </w:r>
      <w:r w:rsidR="007D6ADD">
        <w:t>an aggrieved person</w:t>
      </w:r>
      <w:r w:rsidR="007E63B7">
        <w:t>.</w:t>
      </w:r>
      <w:r w:rsidR="007E63B7" w:rsidDel="007E63B7">
        <w:t xml:space="preserve"> </w:t>
      </w:r>
    </w:p>
    <w:p w14:paraId="4E2BAC1C" w14:textId="7756BB1F" w:rsidR="00310290" w:rsidRDefault="00767DB7" w:rsidP="00454735">
      <w:pPr>
        <w:spacing w:before="240" w:after="120"/>
      </w:pPr>
      <w:r>
        <w:t xml:space="preserve">The Commission only has power to arbitrate a </w:t>
      </w:r>
      <w:r w:rsidR="006939E4">
        <w:t xml:space="preserve">sexual harassment </w:t>
      </w:r>
      <w:r>
        <w:t>dispute if the parties who agree to arbitration</w:t>
      </w:r>
      <w:r w:rsidR="009F020C">
        <w:t xml:space="preserve"> (the </w:t>
      </w:r>
      <w:r w:rsidR="009F020C">
        <w:rPr>
          <w:b/>
          <w:bCs/>
        </w:rPr>
        <w:t>notifying parties</w:t>
      </w:r>
      <w:r w:rsidR="009F020C">
        <w:t>)</w:t>
      </w:r>
      <w:r>
        <w:t xml:space="preserve"> include:</w:t>
      </w:r>
    </w:p>
    <w:p w14:paraId="49B3D62A" w14:textId="71A8C714" w:rsidR="00767DB7" w:rsidRDefault="001C3262" w:rsidP="00767DB7">
      <w:pPr>
        <w:pStyle w:val="ListParagraph"/>
        <w:numPr>
          <w:ilvl w:val="0"/>
          <w:numId w:val="22"/>
        </w:numPr>
      </w:pPr>
      <w:r>
        <w:t>a</w:t>
      </w:r>
      <w:r w:rsidR="00EA741F">
        <w:t xml:space="preserve">t least </w:t>
      </w:r>
      <w:r w:rsidR="006C2B9F">
        <w:t>one</w:t>
      </w:r>
      <w:r w:rsidR="00EA741F">
        <w:t xml:space="preserve"> aggrieved person and/or an industrial association that is entitled to represent the industrial interests of a</w:t>
      </w:r>
      <w:r w:rsidR="00434D2B">
        <w:t xml:space="preserve">n aggrieved person, </w:t>
      </w:r>
      <w:r w:rsidR="00434D2B" w:rsidRPr="002B0BD9">
        <w:rPr>
          <w:u w:val="single"/>
        </w:rPr>
        <w:t>and</w:t>
      </w:r>
    </w:p>
    <w:p w14:paraId="166DBE49" w14:textId="1E29D285" w:rsidR="00434D2B" w:rsidRDefault="001C3262" w:rsidP="00767DB7">
      <w:pPr>
        <w:pStyle w:val="ListParagraph"/>
        <w:numPr>
          <w:ilvl w:val="0"/>
          <w:numId w:val="22"/>
        </w:numPr>
      </w:pPr>
      <w:r>
        <w:t>a</w:t>
      </w:r>
      <w:r w:rsidR="00434D2B">
        <w:t xml:space="preserve">t least </w:t>
      </w:r>
      <w:r w:rsidR="006C2B9F">
        <w:t>one</w:t>
      </w:r>
      <w:r w:rsidR="00434D2B">
        <w:t xml:space="preserve"> respondent</w:t>
      </w:r>
      <w:r w:rsidR="006939E4">
        <w:t>.</w:t>
      </w:r>
    </w:p>
    <w:p w14:paraId="40E5E182" w14:textId="673F4864" w:rsidR="00803909" w:rsidRDefault="002D3BD1" w:rsidP="00803909">
      <w:pPr>
        <w:rPr>
          <w:lang w:eastAsia="en-AU"/>
        </w:rPr>
      </w:pPr>
      <w:r>
        <w:t>S</w:t>
      </w:r>
      <w:r w:rsidR="00E94A9E">
        <w:t xml:space="preserve">ign this form before you send it to the Commission.  </w:t>
      </w:r>
      <w:r w:rsidR="00852CD0">
        <w:t>The Commission must receive this form</w:t>
      </w:r>
      <w:r w:rsidR="00803909" w:rsidRPr="00EE346C">
        <w:rPr>
          <w:lang w:eastAsia="en-AU"/>
        </w:rPr>
        <w:t xml:space="preserve"> </w:t>
      </w:r>
      <w:r w:rsidR="00803909" w:rsidRPr="00803909">
        <w:rPr>
          <w:b/>
          <w:bCs/>
          <w:lang w:eastAsia="en-AU"/>
        </w:rPr>
        <w:t>within 60 calendar days</w:t>
      </w:r>
      <w:r w:rsidR="00803909">
        <w:rPr>
          <w:lang w:eastAsia="en-AU"/>
        </w:rPr>
        <w:t xml:space="preserve"> </w:t>
      </w:r>
      <w:r w:rsidR="001C3262">
        <w:rPr>
          <w:lang w:eastAsia="en-AU"/>
        </w:rPr>
        <w:t>after</w:t>
      </w:r>
      <w:r w:rsidR="00803909">
        <w:rPr>
          <w:lang w:eastAsia="en-AU"/>
        </w:rPr>
        <w:t xml:space="preserve"> the day the Commission issued the certificate.</w:t>
      </w:r>
    </w:p>
    <w:p w14:paraId="11EF4BD5" w14:textId="0CBFA321" w:rsidR="00F70D10" w:rsidRDefault="00F70D10" w:rsidP="00454735">
      <w:pPr>
        <w:spacing w:before="240" w:after="120"/>
      </w:pPr>
      <w:r>
        <w:lastRenderedPageBreak/>
        <w:t xml:space="preserve">The Commission will </w:t>
      </w:r>
      <w:r w:rsidR="009369A5">
        <w:t xml:space="preserve">remove </w:t>
      </w:r>
      <w:r w:rsidR="00D861C6">
        <w:t xml:space="preserve">from the dispute in the Commission </w:t>
      </w:r>
      <w:r w:rsidR="00F277D8">
        <w:t>any parties who do not agree to arbitration</w:t>
      </w:r>
      <w:r w:rsidR="00F45371">
        <w:t xml:space="preserve">. </w:t>
      </w:r>
      <w:r w:rsidR="002D3BD1">
        <w:t xml:space="preserve">We </w:t>
      </w:r>
      <w:r w:rsidR="00F45371">
        <w:t>will tell</w:t>
      </w:r>
      <w:r w:rsidR="009369A5">
        <w:t xml:space="preserve"> them </w:t>
      </w:r>
      <w:r w:rsidR="00431CA3">
        <w:t>when this happens</w:t>
      </w:r>
      <w:r w:rsidR="009369A5">
        <w:t>.</w:t>
      </w:r>
      <w:r w:rsidR="00431CA3">
        <w:t xml:space="preserve"> This means they will no longer be a party to the dispute in the Commission. </w:t>
      </w:r>
      <w:r w:rsidR="00EE0846">
        <w:t>If they are not party t</w:t>
      </w:r>
      <w:r w:rsidR="00091771">
        <w:t>o a dispute in the Commission, they</w:t>
      </w:r>
      <w:r w:rsidR="00EE0846">
        <w:t xml:space="preserve"> could be party to a sexual harassment dispute application brought in a court.</w:t>
      </w:r>
    </w:p>
    <w:p w14:paraId="55C2719B" w14:textId="528EA995" w:rsidR="00E024B8" w:rsidRDefault="00E024B8" w:rsidP="00E024B8">
      <w:pPr>
        <w:spacing w:before="240"/>
      </w:pPr>
      <w:r w:rsidRPr="0019729C">
        <w:t xml:space="preserve">You can </w:t>
      </w:r>
      <w:r w:rsidRPr="0019729C">
        <w:rPr>
          <w:b/>
          <w:bCs/>
        </w:rPr>
        <w:t>find out more</w:t>
      </w:r>
      <w:r w:rsidRPr="0019729C">
        <w:t xml:space="preserve"> about </w:t>
      </w:r>
      <w:hyperlink r:id="rId11">
        <w:r w:rsidRPr="0019729C">
          <w:rPr>
            <w:rStyle w:val="Hyperlink"/>
          </w:rPr>
          <w:t xml:space="preserve">sexual harassment </w:t>
        </w:r>
        <w:r w:rsidR="00431CA3">
          <w:rPr>
            <w:rStyle w:val="Hyperlink"/>
          </w:rPr>
          <w:t xml:space="preserve">in connection with </w:t>
        </w:r>
        <w:r w:rsidRPr="0019729C">
          <w:rPr>
            <w:rStyle w:val="Hyperlink"/>
          </w:rPr>
          <w:t>work</w:t>
        </w:r>
      </w:hyperlink>
      <w:r w:rsidRPr="0019729C">
        <w:t xml:space="preserve"> on our website</w:t>
      </w:r>
      <w:r w:rsidR="00F36E5E">
        <w:t>, including information about what happens in consent arbitration and how you can ask for information to be handled confidentially</w:t>
      </w:r>
      <w:r w:rsidRPr="0019729C">
        <w:t>.</w:t>
      </w:r>
    </w:p>
    <w:p w14:paraId="69965834" w14:textId="77777777" w:rsidR="001C669F" w:rsidRDefault="001C669F" w:rsidP="00E024B8">
      <w:pPr>
        <w:spacing w:before="240"/>
      </w:pPr>
    </w:p>
    <w:p w14:paraId="5D9102CE" w14:textId="70ADA25C" w:rsidR="00C64F22" w:rsidRPr="00C64F22" w:rsidRDefault="00C64F22" w:rsidP="00C64F22">
      <w:pPr>
        <w:sectPr w:rsidR="00C64F22" w:rsidRPr="00C64F22" w:rsidSect="00C64F22">
          <w:footerReference w:type="default" r:id="rId12"/>
          <w:headerReference w:type="first" r:id="rId13"/>
          <w:footerReference w:type="first" r:id="rId14"/>
          <w:pgSz w:w="11906" w:h="16838" w:code="9"/>
          <w:pgMar w:top="1576" w:right="1274" w:bottom="1134" w:left="1418" w:header="567" w:footer="455" w:gutter="0"/>
          <w:pgNumType w:fmt="lowerRoman"/>
          <w:cols w:space="708"/>
          <w:titlePg/>
          <w:docGrid w:linePitch="360"/>
        </w:sectPr>
      </w:pPr>
    </w:p>
    <w:p w14:paraId="1F257FA4" w14:textId="30656199" w:rsidR="00172F96" w:rsidRPr="00454735" w:rsidRDefault="00172F96" w:rsidP="00C64F22">
      <w:pPr>
        <w:pStyle w:val="Heading1"/>
        <w:spacing w:before="120"/>
        <w:rPr>
          <w:sz w:val="30"/>
          <w:szCs w:val="30"/>
        </w:rPr>
      </w:pPr>
      <w:r w:rsidRPr="00454735">
        <w:rPr>
          <w:sz w:val="30"/>
          <w:szCs w:val="30"/>
        </w:rPr>
        <w:lastRenderedPageBreak/>
        <w:t>Form F</w:t>
      </w:r>
      <w:bookmarkStart w:id="1" w:name="OLE_LINK1"/>
      <w:bookmarkStart w:id="2" w:name="OLE_LINK2"/>
      <w:r w:rsidR="00C25B97">
        <w:rPr>
          <w:sz w:val="30"/>
          <w:szCs w:val="30"/>
        </w:rPr>
        <w:t>78</w:t>
      </w:r>
      <w:r w:rsidR="00D52548" w:rsidRPr="00454735">
        <w:rPr>
          <w:sz w:val="30"/>
          <w:szCs w:val="30"/>
        </w:rPr>
        <w:t xml:space="preserve"> – </w:t>
      </w:r>
      <w:r w:rsidR="006D10E4" w:rsidRPr="00454735">
        <w:rPr>
          <w:sz w:val="30"/>
          <w:szCs w:val="30"/>
        </w:rPr>
        <w:t>Noti</w:t>
      </w:r>
      <w:r w:rsidR="00E56CAA">
        <w:rPr>
          <w:sz w:val="30"/>
          <w:szCs w:val="30"/>
        </w:rPr>
        <w:t>ce</w:t>
      </w:r>
      <w:r w:rsidR="006D10E4" w:rsidRPr="00454735">
        <w:rPr>
          <w:sz w:val="30"/>
          <w:szCs w:val="30"/>
        </w:rPr>
        <w:t xml:space="preserve"> of </w:t>
      </w:r>
      <w:r w:rsidR="000E7509" w:rsidRPr="00454735">
        <w:rPr>
          <w:sz w:val="30"/>
          <w:szCs w:val="30"/>
        </w:rPr>
        <w:t xml:space="preserve">agreement </w:t>
      </w:r>
      <w:r w:rsidR="00580FAD">
        <w:rPr>
          <w:sz w:val="30"/>
          <w:szCs w:val="30"/>
        </w:rPr>
        <w:t>to</w:t>
      </w:r>
      <w:r w:rsidR="00580FAD" w:rsidRPr="00454735">
        <w:rPr>
          <w:sz w:val="30"/>
          <w:szCs w:val="30"/>
        </w:rPr>
        <w:t xml:space="preserve"> </w:t>
      </w:r>
      <w:r w:rsidR="000E7509" w:rsidRPr="00454735">
        <w:rPr>
          <w:sz w:val="30"/>
          <w:szCs w:val="30"/>
        </w:rPr>
        <w:t>consent arbitration</w:t>
      </w:r>
      <w:r w:rsidR="00A2716B" w:rsidRPr="00454735">
        <w:rPr>
          <w:sz w:val="30"/>
          <w:szCs w:val="30"/>
        </w:rPr>
        <w:t xml:space="preserve"> of a </w:t>
      </w:r>
      <w:r w:rsidR="00C25B97">
        <w:rPr>
          <w:sz w:val="30"/>
          <w:szCs w:val="30"/>
        </w:rPr>
        <w:t>sexual harassment</w:t>
      </w:r>
      <w:r w:rsidR="00A2716B" w:rsidRPr="00454735">
        <w:rPr>
          <w:sz w:val="30"/>
          <w:szCs w:val="30"/>
        </w:rPr>
        <w:t xml:space="preserve"> </w:t>
      </w:r>
      <w:proofErr w:type="gramStart"/>
      <w:r w:rsidR="00A2716B" w:rsidRPr="00454735">
        <w:rPr>
          <w:sz w:val="30"/>
          <w:szCs w:val="30"/>
        </w:rPr>
        <w:t>dispute</w:t>
      </w:r>
      <w:bookmarkEnd w:id="1"/>
      <w:bookmarkEnd w:id="2"/>
      <w:proofErr w:type="gramEnd"/>
    </w:p>
    <w:p w14:paraId="7C9E7225" w14:textId="72093C5A" w:rsidR="00172F96" w:rsidRPr="00B30F69" w:rsidRDefault="00A22F22" w:rsidP="008203D8">
      <w:pPr>
        <w:pStyle w:val="Subtitle"/>
        <w:spacing w:before="240" w:after="120"/>
        <w:ind w:right="-2"/>
        <w:rPr>
          <w:sz w:val="22"/>
          <w:szCs w:val="22"/>
        </w:rPr>
      </w:pPr>
      <w:hyperlink r:id="rId15" w:history="1">
        <w:r w:rsidR="006D10E4" w:rsidRPr="00B30F69">
          <w:rPr>
            <w:rStyle w:val="Hyperlink"/>
            <w:iCs w:val="0"/>
            <w:sz w:val="22"/>
            <w:szCs w:val="22"/>
          </w:rPr>
          <w:t xml:space="preserve">Fair Work Act </w:t>
        </w:r>
        <w:r w:rsidR="00CD3DEA" w:rsidRPr="00B30F69">
          <w:rPr>
            <w:rStyle w:val="Hyperlink"/>
            <w:iCs w:val="0"/>
            <w:sz w:val="22"/>
            <w:szCs w:val="22"/>
          </w:rPr>
          <w:t>2009</w:t>
        </w:r>
      </w:hyperlink>
      <w:r w:rsidR="00CD3DEA" w:rsidRPr="00B30F69">
        <w:rPr>
          <w:sz w:val="22"/>
          <w:szCs w:val="22"/>
        </w:rPr>
        <w:t xml:space="preserve">, </w:t>
      </w:r>
      <w:r w:rsidR="00172F96" w:rsidRPr="00B30F69">
        <w:rPr>
          <w:sz w:val="22"/>
          <w:szCs w:val="22"/>
        </w:rPr>
        <w:t>s.</w:t>
      </w:r>
      <w:r w:rsidR="0096631C" w:rsidRPr="00B30F69">
        <w:rPr>
          <w:sz w:val="22"/>
          <w:szCs w:val="22"/>
        </w:rPr>
        <w:t>5</w:t>
      </w:r>
      <w:r w:rsidR="00AC7319" w:rsidRPr="00B30F69">
        <w:rPr>
          <w:sz w:val="22"/>
          <w:szCs w:val="22"/>
        </w:rPr>
        <w:t>27S</w:t>
      </w:r>
      <w:r w:rsidR="00BA3D85" w:rsidRPr="00B30F69">
        <w:rPr>
          <w:sz w:val="22"/>
          <w:szCs w:val="22"/>
        </w:rPr>
        <w:t xml:space="preserve"> </w:t>
      </w:r>
    </w:p>
    <w:p w14:paraId="658DDECA" w14:textId="1DC42919" w:rsidR="00172F96" w:rsidRDefault="00172F96" w:rsidP="00654922">
      <w:pPr>
        <w:spacing w:before="120" w:after="120" w:line="276" w:lineRule="auto"/>
        <w:ind w:right="-2"/>
        <w:rPr>
          <w:lang w:eastAsia="en-AU"/>
        </w:rPr>
      </w:pPr>
      <w:r w:rsidRPr="00603AE7">
        <w:rPr>
          <w:lang w:eastAsia="en-AU"/>
        </w:rPr>
        <w:t xml:space="preserve">This is </w:t>
      </w:r>
      <w:r w:rsidR="006D10E4">
        <w:rPr>
          <w:lang w:eastAsia="en-AU"/>
        </w:rPr>
        <w:t>a noti</w:t>
      </w:r>
      <w:r w:rsidR="00E56CAA">
        <w:rPr>
          <w:lang w:eastAsia="en-AU"/>
        </w:rPr>
        <w:t>ce</w:t>
      </w:r>
      <w:r w:rsidRPr="00603AE7">
        <w:rPr>
          <w:lang w:eastAsia="en-AU"/>
        </w:rPr>
        <w:t xml:space="preserve"> </w:t>
      </w:r>
      <w:r w:rsidR="006D10E4">
        <w:rPr>
          <w:lang w:eastAsia="en-AU"/>
        </w:rPr>
        <w:t>that the parties to</w:t>
      </w:r>
      <w:r w:rsidRPr="00603AE7">
        <w:rPr>
          <w:lang w:eastAsia="en-AU"/>
        </w:rPr>
        <w:t xml:space="preserve"> </w:t>
      </w:r>
      <w:r>
        <w:rPr>
          <w:lang w:eastAsia="en-AU"/>
        </w:rPr>
        <w:t xml:space="preserve">a </w:t>
      </w:r>
      <w:r w:rsidR="0096631C">
        <w:rPr>
          <w:lang w:eastAsia="en-AU"/>
        </w:rPr>
        <w:t>sexual harassment</w:t>
      </w:r>
      <w:r>
        <w:rPr>
          <w:lang w:eastAsia="en-AU"/>
        </w:rPr>
        <w:t xml:space="preserve"> dispute</w:t>
      </w:r>
      <w:r w:rsidR="006D10E4">
        <w:rPr>
          <w:lang w:eastAsia="en-AU"/>
        </w:rPr>
        <w:t xml:space="preserve"> have agreed to the Fair Work Commission</w:t>
      </w:r>
      <w:r w:rsidR="00011633">
        <w:rPr>
          <w:lang w:eastAsia="en-AU"/>
        </w:rPr>
        <w:t xml:space="preserve"> (the Commission)</w:t>
      </w:r>
      <w:r w:rsidR="006D10E4">
        <w:rPr>
          <w:lang w:eastAsia="en-AU"/>
        </w:rPr>
        <w:t xml:space="preserve"> arbitrating the matter </w:t>
      </w:r>
      <w:r w:rsidR="00232BC7">
        <w:rPr>
          <w:lang w:eastAsia="en-AU"/>
        </w:rPr>
        <w:t>under</w:t>
      </w:r>
      <w:r w:rsidRPr="00603AE7">
        <w:rPr>
          <w:lang w:eastAsia="en-AU"/>
        </w:rPr>
        <w:t xml:space="preserve"> </w:t>
      </w:r>
      <w:r w:rsidR="006D10E4">
        <w:t xml:space="preserve">section </w:t>
      </w:r>
      <w:r w:rsidR="0096631C">
        <w:t xml:space="preserve">527S(3) </w:t>
      </w:r>
      <w:r w:rsidRPr="00603AE7">
        <w:rPr>
          <w:lang w:eastAsia="en-AU"/>
        </w:rPr>
        <w:t xml:space="preserve">of </w:t>
      </w:r>
      <w:r w:rsidRPr="00D52548">
        <w:rPr>
          <w:lang w:eastAsia="en-AU"/>
        </w:rPr>
        <w:t xml:space="preserve">the </w:t>
      </w:r>
      <w:hyperlink r:id="rId16" w:history="1">
        <w:r w:rsidRPr="00D52548">
          <w:rPr>
            <w:rStyle w:val="Hyperlink"/>
            <w:lang w:eastAsia="en-AU"/>
          </w:rPr>
          <w:t>Fair Work Act 2009</w:t>
        </w:r>
      </w:hyperlink>
      <w:r w:rsidRPr="00603AE7">
        <w:rPr>
          <w:lang w:eastAsia="en-AU"/>
        </w:rPr>
        <w:t>.</w:t>
      </w:r>
    </w:p>
    <w:p w14:paraId="6F9A0432" w14:textId="77777777" w:rsidR="005841D0" w:rsidRDefault="005841D0" w:rsidP="007260D6">
      <w:pPr>
        <w:pStyle w:val="Heading2"/>
      </w:pPr>
      <w:r>
        <w:t>Case details</w:t>
      </w:r>
    </w:p>
    <w:p w14:paraId="029FF6DE" w14:textId="77777777" w:rsidR="005841D0" w:rsidRPr="00466A6B" w:rsidRDefault="005841D0" w:rsidP="007260D6">
      <w:pPr>
        <w:pStyle w:val="Heading3"/>
      </w:pPr>
      <w:r w:rsidRPr="00466A6B">
        <w:t xml:space="preserve">Write the case details </w:t>
      </w:r>
      <w:proofErr w:type="gramStart"/>
      <w:r w:rsidRPr="00466A6B">
        <w:t>below</w:t>
      </w:r>
      <w:proofErr w:type="gramEnd"/>
    </w:p>
    <w:p w14:paraId="4DCE4A23" w14:textId="2703BE84" w:rsidR="005841D0" w:rsidRDefault="005841D0" w:rsidP="00654922">
      <w:pPr>
        <w:spacing w:before="120" w:after="120" w:line="276" w:lineRule="auto"/>
      </w:pPr>
      <w:r>
        <w:rPr>
          <w:shd w:val="clear" w:color="auto" w:fill="FFFFFF"/>
        </w:rPr>
        <w:t>You will find these details in</w:t>
      </w:r>
      <w:r w:rsidRPr="006C1D1A">
        <w:rPr>
          <w:shd w:val="clear" w:color="auto" w:fill="FFFFFF"/>
        </w:rPr>
        <w:t xml:space="preserve"> </w:t>
      </w:r>
      <w:r w:rsidR="00562EA8">
        <w:rPr>
          <w:shd w:val="clear" w:color="auto" w:fill="FFFFFF"/>
        </w:rPr>
        <w:t>letters and emails from the Commission about the sexual harassment dispute</w:t>
      </w:r>
      <w:r w:rsidRPr="006C1D1A">
        <w:rPr>
          <w:shd w:val="clear" w:color="auto" w:fill="FFFFFF"/>
        </w:rPr>
        <w:t xml:space="preserve">. </w:t>
      </w:r>
      <w:r>
        <w:t xml:space="preserve">The </w:t>
      </w:r>
      <w:r w:rsidRPr="00271F79">
        <w:rPr>
          <w:b/>
          <w:bCs/>
        </w:rPr>
        <w:t>Applicant</w:t>
      </w:r>
      <w:r>
        <w:t xml:space="preserve"> is the person or industrial association that made the application.</w:t>
      </w:r>
    </w:p>
    <w:p w14:paraId="7DFEEFFD" w14:textId="29482FCD" w:rsidR="005841D0" w:rsidRPr="006C1D1A" w:rsidRDefault="005841D0" w:rsidP="00654922">
      <w:pPr>
        <w:spacing w:before="120" w:after="120" w:line="276" w:lineRule="auto"/>
        <w:rPr>
          <w:shd w:val="clear" w:color="auto" w:fill="FFFFFF"/>
        </w:rPr>
      </w:pPr>
      <w:r>
        <w:t xml:space="preserve">Leave the </w:t>
      </w:r>
      <w:proofErr w:type="gramStart"/>
      <w:r w:rsidR="00105A4A">
        <w:t>first</w:t>
      </w:r>
      <w:r w:rsidR="00F71C18">
        <w:t xml:space="preserve"> </w:t>
      </w:r>
      <w:r w:rsidR="00105A4A">
        <w:t>row</w:t>
      </w:r>
      <w:proofErr w:type="gramEnd"/>
      <w:r>
        <w:t xml:space="preserve"> blank (Applicant’s first name) if the Applicant is an industrial association.</w:t>
      </w:r>
    </w:p>
    <w:tbl>
      <w:tblPr>
        <w:tblStyle w:val="TableGrid"/>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94"/>
        <w:gridCol w:w="5778"/>
      </w:tblGrid>
      <w:tr w:rsidR="005841D0" w14:paraId="1859E038" w14:textId="77777777" w:rsidTr="00C23F56">
        <w:tc>
          <w:tcPr>
            <w:tcW w:w="3294" w:type="dxa"/>
          </w:tcPr>
          <w:p w14:paraId="3849B47F" w14:textId="77777777" w:rsidR="005841D0" w:rsidRPr="00603AE7" w:rsidRDefault="005841D0" w:rsidP="00654922">
            <w:pPr>
              <w:tabs>
                <w:tab w:val="clear" w:pos="567"/>
                <w:tab w:val="clear" w:pos="1134"/>
              </w:tabs>
              <w:spacing w:before="120" w:after="120" w:line="276" w:lineRule="auto"/>
              <w:ind w:right="0"/>
              <w:rPr>
                <w:b/>
              </w:rPr>
            </w:pPr>
            <w:r>
              <w:rPr>
                <w:b/>
              </w:rPr>
              <w:t>Applicant’s first name(s)</w:t>
            </w:r>
          </w:p>
        </w:tc>
        <w:tc>
          <w:tcPr>
            <w:tcW w:w="5778" w:type="dxa"/>
          </w:tcPr>
          <w:p w14:paraId="7E9E4213" w14:textId="77777777" w:rsidR="005841D0" w:rsidRPr="00691261" w:rsidRDefault="005841D0" w:rsidP="00654922">
            <w:pPr>
              <w:spacing w:before="120" w:after="120" w:line="276" w:lineRule="auto"/>
              <w:ind w:right="0"/>
            </w:pPr>
          </w:p>
        </w:tc>
      </w:tr>
      <w:tr w:rsidR="005841D0" w14:paraId="5DD41A64" w14:textId="77777777" w:rsidTr="00C23F56">
        <w:tc>
          <w:tcPr>
            <w:tcW w:w="3294" w:type="dxa"/>
          </w:tcPr>
          <w:p w14:paraId="4AFB8DFF" w14:textId="77777777" w:rsidR="005841D0" w:rsidRPr="00603AE7" w:rsidRDefault="005841D0" w:rsidP="00654922">
            <w:pPr>
              <w:tabs>
                <w:tab w:val="clear" w:pos="567"/>
                <w:tab w:val="clear" w:pos="1134"/>
              </w:tabs>
              <w:spacing w:before="120" w:after="120" w:line="276" w:lineRule="auto"/>
              <w:ind w:right="0"/>
              <w:rPr>
                <w:b/>
              </w:rPr>
            </w:pPr>
            <w:r>
              <w:rPr>
                <w:b/>
              </w:rPr>
              <w:t>Applicant’s surname/</w:t>
            </w:r>
            <w:r>
              <w:rPr>
                <w:b/>
              </w:rPr>
              <w:br/>
              <w:t>name of industrial association</w:t>
            </w:r>
          </w:p>
        </w:tc>
        <w:tc>
          <w:tcPr>
            <w:tcW w:w="5778" w:type="dxa"/>
          </w:tcPr>
          <w:p w14:paraId="2F835EAF" w14:textId="77777777" w:rsidR="005841D0" w:rsidRPr="00691261" w:rsidRDefault="005841D0" w:rsidP="00654922">
            <w:pPr>
              <w:spacing w:before="120" w:after="120" w:line="276" w:lineRule="auto"/>
              <w:ind w:right="0"/>
            </w:pPr>
          </w:p>
        </w:tc>
      </w:tr>
      <w:tr w:rsidR="005841D0" w14:paraId="6D2176B9" w14:textId="77777777" w:rsidTr="00C23F56">
        <w:tc>
          <w:tcPr>
            <w:tcW w:w="3294" w:type="dxa"/>
          </w:tcPr>
          <w:p w14:paraId="2D055EB9" w14:textId="77777777" w:rsidR="005841D0" w:rsidRDefault="005841D0" w:rsidP="00654922">
            <w:pPr>
              <w:tabs>
                <w:tab w:val="clear" w:pos="567"/>
                <w:tab w:val="clear" w:pos="1134"/>
              </w:tabs>
              <w:spacing w:before="120" w:after="120" w:line="276" w:lineRule="auto"/>
              <w:ind w:right="0"/>
              <w:rPr>
                <w:b/>
              </w:rPr>
            </w:pPr>
            <w:r>
              <w:rPr>
                <w:b/>
              </w:rPr>
              <w:t>Commission case number</w:t>
            </w:r>
          </w:p>
        </w:tc>
        <w:tc>
          <w:tcPr>
            <w:tcW w:w="5778" w:type="dxa"/>
          </w:tcPr>
          <w:p w14:paraId="420FA45E" w14:textId="77777777" w:rsidR="005841D0" w:rsidRPr="00691261" w:rsidRDefault="005841D0" w:rsidP="00654922">
            <w:pPr>
              <w:spacing w:before="120" w:after="120" w:line="276" w:lineRule="auto"/>
              <w:ind w:right="0"/>
            </w:pPr>
          </w:p>
        </w:tc>
      </w:tr>
    </w:tbl>
    <w:p w14:paraId="70601089" w14:textId="7AAA7B4A" w:rsidR="009640F7" w:rsidRDefault="009640F7" w:rsidP="007260D6">
      <w:pPr>
        <w:pStyle w:val="Heading2"/>
      </w:pPr>
      <w:r>
        <w:t>About the notifying part</w:t>
      </w:r>
      <w:r w:rsidR="00C77F1D">
        <w:t>ies</w:t>
      </w:r>
    </w:p>
    <w:tbl>
      <w:tblPr>
        <w:tblStyle w:val="TableGrid"/>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52"/>
        <w:gridCol w:w="2693"/>
        <w:gridCol w:w="1418"/>
        <w:gridCol w:w="2409"/>
      </w:tblGrid>
      <w:tr w:rsidR="0040713E" w:rsidRPr="0040713E" w14:paraId="126BFB25" w14:textId="77777777" w:rsidTr="0040713E">
        <w:tc>
          <w:tcPr>
            <w:tcW w:w="9072" w:type="dxa"/>
            <w:gridSpan w:val="4"/>
            <w:shd w:val="clear" w:color="auto" w:fill="F2F2F2" w:themeFill="background1" w:themeFillShade="F2"/>
          </w:tcPr>
          <w:p w14:paraId="098D7270" w14:textId="6BE42DB9" w:rsidR="0040713E" w:rsidRPr="0040713E" w:rsidRDefault="00E56CAA" w:rsidP="00654922">
            <w:pPr>
              <w:keepNext/>
              <w:spacing w:before="120" w:after="120" w:line="276" w:lineRule="auto"/>
              <w:ind w:right="-2"/>
              <w:rPr>
                <w:b/>
                <w:bCs/>
              </w:rPr>
            </w:pPr>
            <w:r>
              <w:rPr>
                <w:b/>
                <w:bCs/>
              </w:rPr>
              <w:t>T</w:t>
            </w:r>
            <w:r w:rsidR="0040713E" w:rsidRPr="0040713E">
              <w:rPr>
                <w:b/>
                <w:bCs/>
              </w:rPr>
              <w:t>he notifying party</w:t>
            </w:r>
          </w:p>
        </w:tc>
      </w:tr>
      <w:tr w:rsidR="00C77F1D" w14:paraId="598E129C" w14:textId="77777777" w:rsidTr="00C23F56">
        <w:tc>
          <w:tcPr>
            <w:tcW w:w="2552" w:type="dxa"/>
          </w:tcPr>
          <w:p w14:paraId="72110AAD" w14:textId="7F56CD2F" w:rsidR="00C77F1D" w:rsidRDefault="00C77F1D" w:rsidP="00654922">
            <w:pPr>
              <w:keepNext/>
              <w:tabs>
                <w:tab w:val="clear" w:pos="567"/>
                <w:tab w:val="clear" w:pos="1134"/>
              </w:tabs>
              <w:spacing w:before="120" w:after="120" w:line="276" w:lineRule="auto"/>
              <w:ind w:right="-2"/>
              <w:rPr>
                <w:b/>
              </w:rPr>
            </w:pPr>
            <w:r>
              <w:rPr>
                <w:b/>
              </w:rPr>
              <w:t xml:space="preserve">Name </w:t>
            </w:r>
          </w:p>
        </w:tc>
        <w:tc>
          <w:tcPr>
            <w:tcW w:w="6520" w:type="dxa"/>
            <w:gridSpan w:val="3"/>
          </w:tcPr>
          <w:p w14:paraId="12D391D3" w14:textId="77777777" w:rsidR="00C77F1D" w:rsidRPr="00691261" w:rsidRDefault="00C77F1D" w:rsidP="00654922">
            <w:pPr>
              <w:keepNext/>
              <w:spacing w:before="120" w:after="120" w:line="276" w:lineRule="auto"/>
              <w:ind w:right="-2"/>
            </w:pPr>
          </w:p>
        </w:tc>
      </w:tr>
      <w:tr w:rsidR="00E56CAA" w:rsidRPr="00691261" w14:paraId="0225FE57" w14:textId="77777777" w:rsidTr="00C23F56">
        <w:tc>
          <w:tcPr>
            <w:tcW w:w="2552" w:type="dxa"/>
          </w:tcPr>
          <w:p w14:paraId="6E6A3622" w14:textId="515E96B3" w:rsidR="00E56CAA" w:rsidRPr="00603AE7" w:rsidRDefault="00E56CAA" w:rsidP="00C23F56">
            <w:pPr>
              <w:tabs>
                <w:tab w:val="clear" w:pos="567"/>
                <w:tab w:val="clear" w:pos="1134"/>
              </w:tabs>
              <w:spacing w:before="120" w:after="120" w:line="276" w:lineRule="auto"/>
              <w:ind w:right="0"/>
              <w:rPr>
                <w:b/>
              </w:rPr>
            </w:pPr>
            <w:r>
              <w:rPr>
                <w:b/>
              </w:rPr>
              <w:t xml:space="preserve">Firm, </w:t>
            </w:r>
            <w:proofErr w:type="gramStart"/>
            <w:r>
              <w:rPr>
                <w:b/>
              </w:rPr>
              <w:t>company</w:t>
            </w:r>
            <w:proofErr w:type="gramEnd"/>
            <w:r>
              <w:rPr>
                <w:b/>
              </w:rPr>
              <w:t xml:space="preserve"> or </w:t>
            </w:r>
            <w:r w:rsidR="008313B8">
              <w:rPr>
                <w:b/>
              </w:rPr>
              <w:t xml:space="preserve">organisation </w:t>
            </w:r>
            <w:r>
              <w:rPr>
                <w:b/>
              </w:rPr>
              <w:t>(if applicable)</w:t>
            </w:r>
          </w:p>
        </w:tc>
        <w:tc>
          <w:tcPr>
            <w:tcW w:w="6520" w:type="dxa"/>
            <w:gridSpan w:val="3"/>
          </w:tcPr>
          <w:p w14:paraId="7BAB9FFF" w14:textId="77777777" w:rsidR="00E56CAA" w:rsidRPr="00691261" w:rsidRDefault="00E56CAA" w:rsidP="00C23F56">
            <w:pPr>
              <w:spacing w:before="120" w:after="120" w:line="276" w:lineRule="auto"/>
              <w:ind w:right="0"/>
            </w:pPr>
          </w:p>
        </w:tc>
      </w:tr>
      <w:tr w:rsidR="00E56CAA" w:rsidRPr="00691261" w14:paraId="407961DA" w14:textId="77777777" w:rsidTr="00C23F56">
        <w:tc>
          <w:tcPr>
            <w:tcW w:w="2552" w:type="dxa"/>
          </w:tcPr>
          <w:p w14:paraId="069AF719" w14:textId="77777777" w:rsidR="00E56CAA" w:rsidRDefault="00E56CAA" w:rsidP="00C23F56">
            <w:pPr>
              <w:tabs>
                <w:tab w:val="clear" w:pos="567"/>
                <w:tab w:val="clear" w:pos="1134"/>
              </w:tabs>
              <w:spacing w:before="120" w:after="120" w:line="276" w:lineRule="auto"/>
              <w:ind w:right="0"/>
              <w:rPr>
                <w:b/>
              </w:rPr>
            </w:pPr>
            <w:r>
              <w:rPr>
                <w:b/>
              </w:rPr>
              <w:t>Email address</w:t>
            </w:r>
          </w:p>
        </w:tc>
        <w:tc>
          <w:tcPr>
            <w:tcW w:w="6520" w:type="dxa"/>
            <w:gridSpan w:val="3"/>
          </w:tcPr>
          <w:p w14:paraId="02062300" w14:textId="77777777" w:rsidR="00E56CAA" w:rsidRPr="00691261" w:rsidRDefault="00E56CAA" w:rsidP="00C23F56">
            <w:pPr>
              <w:spacing w:before="120" w:after="120" w:line="276" w:lineRule="auto"/>
              <w:ind w:right="0"/>
            </w:pPr>
          </w:p>
        </w:tc>
      </w:tr>
      <w:tr w:rsidR="00E56CAA" w:rsidRPr="00691261" w14:paraId="260AE2EC" w14:textId="77777777" w:rsidTr="00C23F56">
        <w:tc>
          <w:tcPr>
            <w:tcW w:w="2552" w:type="dxa"/>
          </w:tcPr>
          <w:p w14:paraId="0BABAEE3" w14:textId="77777777" w:rsidR="00E56CAA" w:rsidRDefault="00E56CAA" w:rsidP="00C23F56">
            <w:pPr>
              <w:tabs>
                <w:tab w:val="clear" w:pos="567"/>
                <w:tab w:val="clear" w:pos="1134"/>
              </w:tabs>
              <w:spacing w:before="120" w:after="120" w:line="276" w:lineRule="auto"/>
              <w:ind w:right="0"/>
              <w:rPr>
                <w:b/>
              </w:rPr>
            </w:pPr>
            <w:r>
              <w:rPr>
                <w:b/>
              </w:rPr>
              <w:t>Phone number</w:t>
            </w:r>
          </w:p>
        </w:tc>
        <w:tc>
          <w:tcPr>
            <w:tcW w:w="6520" w:type="dxa"/>
            <w:gridSpan w:val="3"/>
          </w:tcPr>
          <w:p w14:paraId="5460F103" w14:textId="77777777" w:rsidR="00E56CAA" w:rsidRPr="00691261" w:rsidRDefault="00E56CAA" w:rsidP="00C23F56">
            <w:pPr>
              <w:spacing w:before="120" w:after="120" w:line="276" w:lineRule="auto"/>
              <w:ind w:right="0"/>
            </w:pPr>
          </w:p>
        </w:tc>
      </w:tr>
      <w:tr w:rsidR="00E56CAA" w:rsidRPr="00691261" w14:paraId="61950594" w14:textId="77777777" w:rsidTr="00C23F56">
        <w:tc>
          <w:tcPr>
            <w:tcW w:w="2552" w:type="dxa"/>
          </w:tcPr>
          <w:p w14:paraId="0AB0419E" w14:textId="77777777" w:rsidR="00E56CAA" w:rsidRPr="00603AE7" w:rsidRDefault="00E56CAA" w:rsidP="00C23F56">
            <w:pPr>
              <w:keepNext/>
              <w:tabs>
                <w:tab w:val="clear" w:pos="567"/>
                <w:tab w:val="clear" w:pos="1134"/>
              </w:tabs>
              <w:spacing w:before="120" w:after="120" w:line="276" w:lineRule="auto"/>
              <w:ind w:right="0"/>
              <w:rPr>
                <w:b/>
              </w:rPr>
            </w:pPr>
            <w:r>
              <w:rPr>
                <w:b/>
              </w:rPr>
              <w:t>Postal address</w:t>
            </w:r>
          </w:p>
        </w:tc>
        <w:tc>
          <w:tcPr>
            <w:tcW w:w="6520" w:type="dxa"/>
            <w:gridSpan w:val="3"/>
          </w:tcPr>
          <w:p w14:paraId="26D2019F" w14:textId="77777777" w:rsidR="00E56CAA" w:rsidRPr="00691261" w:rsidRDefault="00E56CAA" w:rsidP="00C23F56">
            <w:pPr>
              <w:keepNext/>
              <w:spacing w:before="120" w:after="120" w:line="276" w:lineRule="auto"/>
              <w:ind w:right="0"/>
            </w:pPr>
          </w:p>
        </w:tc>
      </w:tr>
      <w:tr w:rsidR="00E56CAA" w:rsidRPr="00691261" w14:paraId="4653C306" w14:textId="77777777" w:rsidTr="00C23F56">
        <w:tc>
          <w:tcPr>
            <w:tcW w:w="2552" w:type="dxa"/>
          </w:tcPr>
          <w:p w14:paraId="2D03F049" w14:textId="77777777" w:rsidR="00E56CAA" w:rsidRDefault="00E56CAA" w:rsidP="00C23F56">
            <w:pPr>
              <w:keepNext/>
              <w:tabs>
                <w:tab w:val="clear" w:pos="567"/>
                <w:tab w:val="clear" w:pos="1134"/>
              </w:tabs>
              <w:spacing w:before="120" w:after="120" w:line="276" w:lineRule="auto"/>
              <w:ind w:right="0"/>
              <w:rPr>
                <w:b/>
              </w:rPr>
            </w:pPr>
            <w:r>
              <w:rPr>
                <w:b/>
              </w:rPr>
              <w:t>Suburb</w:t>
            </w:r>
          </w:p>
        </w:tc>
        <w:tc>
          <w:tcPr>
            <w:tcW w:w="6520" w:type="dxa"/>
            <w:gridSpan w:val="3"/>
          </w:tcPr>
          <w:p w14:paraId="0B25DB1E" w14:textId="77777777" w:rsidR="00E56CAA" w:rsidRPr="00691261" w:rsidRDefault="00E56CAA" w:rsidP="00C23F56">
            <w:pPr>
              <w:keepNext/>
              <w:spacing w:before="120" w:after="120" w:line="276" w:lineRule="auto"/>
              <w:ind w:right="0"/>
            </w:pPr>
          </w:p>
        </w:tc>
      </w:tr>
      <w:tr w:rsidR="00E56CAA" w14:paraId="2B555031" w14:textId="77777777" w:rsidTr="00C23F56">
        <w:trPr>
          <w:gridAfter w:val="1"/>
          <w:wAfter w:w="2409" w:type="dxa"/>
        </w:trPr>
        <w:tc>
          <w:tcPr>
            <w:tcW w:w="2552" w:type="dxa"/>
          </w:tcPr>
          <w:p w14:paraId="166D8EB4" w14:textId="77777777" w:rsidR="00E56CAA" w:rsidRPr="00603AE7" w:rsidRDefault="00E56CAA" w:rsidP="00C23F56">
            <w:pPr>
              <w:tabs>
                <w:tab w:val="clear" w:pos="567"/>
                <w:tab w:val="clear" w:pos="1134"/>
              </w:tabs>
              <w:spacing w:before="120" w:after="120" w:line="276" w:lineRule="auto"/>
              <w:ind w:right="0"/>
              <w:rPr>
                <w:b/>
              </w:rPr>
            </w:pPr>
            <w:r>
              <w:rPr>
                <w:b/>
              </w:rPr>
              <w:t>State or territory</w:t>
            </w:r>
          </w:p>
        </w:tc>
        <w:tc>
          <w:tcPr>
            <w:tcW w:w="2693" w:type="dxa"/>
          </w:tcPr>
          <w:p w14:paraId="04085AD9" w14:textId="77777777" w:rsidR="00E56CAA" w:rsidRPr="00691261" w:rsidRDefault="00E56CAA" w:rsidP="00C23F56">
            <w:pPr>
              <w:spacing w:before="120" w:after="120" w:line="276" w:lineRule="auto"/>
              <w:ind w:right="0"/>
            </w:pPr>
          </w:p>
        </w:tc>
        <w:tc>
          <w:tcPr>
            <w:tcW w:w="1418" w:type="dxa"/>
          </w:tcPr>
          <w:p w14:paraId="4F91E6EF" w14:textId="77777777" w:rsidR="00E56CAA" w:rsidRDefault="00E56CAA" w:rsidP="00C23F56">
            <w:pPr>
              <w:tabs>
                <w:tab w:val="clear" w:pos="567"/>
                <w:tab w:val="clear" w:pos="1134"/>
              </w:tabs>
              <w:spacing w:before="120" w:after="120" w:line="276" w:lineRule="auto"/>
              <w:ind w:right="0"/>
            </w:pPr>
            <w:r w:rsidRPr="00603AE7">
              <w:rPr>
                <w:b/>
              </w:rPr>
              <w:t>Postcode</w:t>
            </w:r>
          </w:p>
        </w:tc>
      </w:tr>
    </w:tbl>
    <w:p w14:paraId="6AE39D5D" w14:textId="01DE536B" w:rsidR="00E56CAA" w:rsidRDefault="00E56CAA" w:rsidP="00E56CAA">
      <w:pPr>
        <w:pStyle w:val="Heading3"/>
        <w:pageBreakBefore/>
        <w:spacing w:line="276" w:lineRule="auto"/>
        <w:ind w:left="357" w:hanging="357"/>
      </w:pPr>
      <w:r>
        <w:lastRenderedPageBreak/>
        <w:t>Do</w:t>
      </w:r>
      <w:r w:rsidR="002D3BD1">
        <w:t>es</w:t>
      </w:r>
      <w:r>
        <w:t xml:space="preserve"> the notifying part</w:t>
      </w:r>
      <w:r w:rsidR="002D3BD1">
        <w:t>y</w:t>
      </w:r>
      <w:r>
        <w:t xml:space="preserve"> have a representative?</w:t>
      </w:r>
    </w:p>
    <w:p w14:paraId="3918FADD" w14:textId="003DC003" w:rsidR="00E56CAA" w:rsidRDefault="00E56CAA" w:rsidP="00E56CAA">
      <w:pPr>
        <w:spacing w:before="120" w:after="120" w:line="276" w:lineRule="auto"/>
        <w:rPr>
          <w:color w:val="000000"/>
          <w:shd w:val="clear" w:color="auto" w:fill="FFFFFF"/>
        </w:rPr>
      </w:pPr>
      <w:r>
        <w:rPr>
          <w:shd w:val="clear" w:color="auto" w:fill="FFFFFF"/>
        </w:rPr>
        <w:t>A </w:t>
      </w:r>
      <w:r>
        <w:rPr>
          <w:b/>
          <w:bCs/>
          <w:shd w:val="clear" w:color="auto" w:fill="FFFFFF"/>
        </w:rPr>
        <w:t>representative</w:t>
      </w:r>
      <w:r>
        <w:rPr>
          <w:shd w:val="clear" w:color="auto" w:fill="FFFFFF"/>
        </w:rPr>
        <w:t xml:space="preserve"> is a person who speaks on behalf of a party in the case, such as a lawyer, a union, an employer </w:t>
      </w:r>
      <w:proofErr w:type="gramStart"/>
      <w:r>
        <w:rPr>
          <w:shd w:val="clear" w:color="auto" w:fill="FFFFFF"/>
        </w:rPr>
        <w:t>association</w:t>
      </w:r>
      <w:proofErr w:type="gramEnd"/>
      <w:r>
        <w:rPr>
          <w:shd w:val="clear" w:color="auto" w:fill="FFFFFF"/>
        </w:rPr>
        <w:t xml:space="preserve"> or a paid agent. You don’t need to have a representative. </w:t>
      </w:r>
      <w:r>
        <w:rPr>
          <w:color w:val="000000"/>
          <w:shd w:val="clear" w:color="auto" w:fill="FFFFFF"/>
        </w:rPr>
        <w:t>You can read more about </w:t>
      </w:r>
      <w:hyperlink r:id="rId17" w:tgtFrame="_blank" w:history="1">
        <w:r>
          <w:rPr>
            <w:rStyle w:val="normaltextrun"/>
            <w:color w:val="182B49"/>
            <w:u w:val="single"/>
            <w:shd w:val="clear" w:color="auto" w:fill="FFFFFF"/>
          </w:rPr>
          <w:t>whether or not to have a representative</w:t>
        </w:r>
      </w:hyperlink>
      <w:r>
        <w:rPr>
          <w:color w:val="000000"/>
          <w:shd w:val="clear" w:color="auto" w:fill="FFFFFF"/>
        </w:rPr>
        <w:t xml:space="preserve"> on our website. </w:t>
      </w:r>
    </w:p>
    <w:p w14:paraId="0E5CB05A" w14:textId="77777777" w:rsidR="00E56CAA" w:rsidRDefault="00E56CAA" w:rsidP="00E56CAA">
      <w:pPr>
        <w:spacing w:before="120" w:after="120" w:line="276" w:lineRule="auto"/>
        <w:rPr>
          <w:shd w:val="clear" w:color="auto" w:fill="FFFFFF"/>
        </w:rPr>
      </w:pPr>
      <w:r>
        <w:rPr>
          <w:color w:val="000000"/>
          <w:shd w:val="clear" w:color="auto" w:fill="FFFFFF"/>
        </w:rPr>
        <w:t xml:space="preserve">A </w:t>
      </w:r>
      <w:r w:rsidRPr="005D0721">
        <w:t>representative</w:t>
      </w:r>
      <w:r>
        <w:rPr>
          <w:color w:val="000000"/>
          <w:shd w:val="clear" w:color="auto" w:fill="FFFFFF"/>
        </w:rPr>
        <w:t xml:space="preserve"> is different from a </w:t>
      </w:r>
      <w:r>
        <w:rPr>
          <w:b/>
          <w:bCs/>
          <w:color w:val="000000"/>
          <w:shd w:val="clear" w:color="auto" w:fill="FFFFFF"/>
        </w:rPr>
        <w:t>support person</w:t>
      </w:r>
      <w:r>
        <w:rPr>
          <w:color w:val="000000"/>
          <w:shd w:val="clear" w:color="auto" w:fill="FFFFFF"/>
        </w:rPr>
        <w:t>. A support person is someone you bring with you to a legal proceeding who can give you emotional support, such as a family member or friend.</w:t>
      </w:r>
      <w:r>
        <w:rPr>
          <w:shd w:val="clear" w:color="auto" w:fill="FFFFFF"/>
        </w:rPr>
        <w:t> </w:t>
      </w:r>
    </w:p>
    <w:p w14:paraId="14E62BCA" w14:textId="3986057F" w:rsidR="00E56CAA" w:rsidRPr="00B63F26" w:rsidRDefault="00E56CAA" w:rsidP="00E56CAA">
      <w:pPr>
        <w:spacing w:before="120" w:after="120" w:line="276" w:lineRule="auto"/>
        <w:ind w:left="284"/>
      </w:pPr>
      <w:r>
        <w:t xml:space="preserve">[ </w:t>
      </w:r>
      <w:proofErr w:type="gramStart"/>
      <w:r>
        <w:t xml:space="preserve">  ]</w:t>
      </w:r>
      <w:proofErr w:type="gramEnd"/>
      <w:r>
        <w:t xml:space="preserve">  </w:t>
      </w:r>
      <w:r w:rsidRPr="002A6343">
        <w:rPr>
          <w:b/>
        </w:rPr>
        <w:t>No</w:t>
      </w:r>
      <w:r w:rsidRPr="0036128E">
        <w:rPr>
          <w:bCs/>
        </w:rPr>
        <w:t xml:space="preserve"> I don’t have a representative</w:t>
      </w:r>
      <w:r>
        <w:t xml:space="preserve"> </w:t>
      </w:r>
      <w:r w:rsidR="006D4591" w:rsidRPr="006D4591">
        <w:t>–</w:t>
      </w:r>
      <w:r>
        <w:t xml:space="preserve"> </w:t>
      </w:r>
      <w:r w:rsidRPr="00B63F26">
        <w:t xml:space="preserve">Go to question </w:t>
      </w:r>
      <w:r w:rsidR="007D2FD7">
        <w:t>3</w:t>
      </w:r>
    </w:p>
    <w:p w14:paraId="5D2A959C" w14:textId="5936B835" w:rsidR="00E56CAA" w:rsidRPr="00C5234B" w:rsidRDefault="00E56CAA" w:rsidP="00E56CAA">
      <w:pPr>
        <w:spacing w:before="120" w:after="120" w:line="276" w:lineRule="auto"/>
        <w:ind w:left="284"/>
      </w:pPr>
      <w:r>
        <w:t xml:space="preserve">[ </w:t>
      </w:r>
      <w:proofErr w:type="gramStart"/>
      <w:r>
        <w:t xml:space="preserve">  ]</w:t>
      </w:r>
      <w:proofErr w:type="gramEnd"/>
      <w:r>
        <w:t xml:space="preserve">  </w:t>
      </w:r>
      <w:r w:rsidRPr="002A6343">
        <w:rPr>
          <w:b/>
        </w:rPr>
        <w:t>Yes</w:t>
      </w:r>
      <w:r w:rsidRPr="0036128E">
        <w:rPr>
          <w:bCs/>
        </w:rPr>
        <w:t xml:space="preserve"> I have a representative</w:t>
      </w:r>
      <w:r>
        <w:t xml:space="preserve"> </w:t>
      </w:r>
      <w:r w:rsidR="006D4591" w:rsidRPr="006D4591">
        <w:t>–</w:t>
      </w:r>
      <w:r>
        <w:t xml:space="preserve"> </w:t>
      </w:r>
      <w:r w:rsidRPr="00B63F26">
        <w:t>Fill i</w:t>
      </w:r>
      <w:r w:rsidRPr="00C5234B">
        <w:t xml:space="preserve">n their contact details below </w:t>
      </w:r>
    </w:p>
    <w:p w14:paraId="45BA6879" w14:textId="1CCB9AB9" w:rsidR="00E56CAA" w:rsidRDefault="00E56CAA" w:rsidP="00E56CAA">
      <w:pPr>
        <w:spacing w:before="120" w:after="120" w:line="276" w:lineRule="auto"/>
        <w:rPr>
          <w:szCs w:val="22"/>
        </w:rPr>
      </w:pPr>
      <w:r w:rsidRPr="36645C67">
        <w:t xml:space="preserve">You </w:t>
      </w:r>
      <w:r>
        <w:t>will</w:t>
      </w:r>
      <w:r w:rsidRPr="36645C67">
        <w:t xml:space="preserve"> need to ask for permission to be represented by a lawyer or paid agent if </w:t>
      </w:r>
      <w:r>
        <w:t>a Commissioner Member</w:t>
      </w:r>
      <w:r w:rsidRPr="36645C67">
        <w:t xml:space="preserve"> hold</w:t>
      </w:r>
      <w:r>
        <w:t>s</w:t>
      </w:r>
      <w:r w:rsidRPr="36645C67">
        <w:t xml:space="preserve"> a conference or hearing</w:t>
      </w:r>
      <w:r>
        <w:t xml:space="preserve"> about the case</w:t>
      </w:r>
      <w:r w:rsidRPr="36645C67">
        <w:t>.</w:t>
      </w:r>
      <w:r>
        <w:t xml:space="preserve"> </w:t>
      </w:r>
      <w:r w:rsidRPr="00CE1B56">
        <w:t>Our</w:t>
      </w:r>
      <w:r w:rsidR="009F354F">
        <w:t xml:space="preserve"> </w:t>
      </w:r>
      <w:hyperlink r:id="rId18" w:history="1">
        <w:r w:rsidR="0039339F" w:rsidRPr="009F354F">
          <w:rPr>
            <w:rStyle w:val="Hyperlink"/>
          </w:rPr>
          <w:t>lawyers and paid agents practice note</w:t>
        </w:r>
      </w:hyperlink>
      <w:r w:rsidR="009F354F">
        <w:t xml:space="preserve"> </w:t>
      </w:r>
      <w:r w:rsidRPr="00CE1B56">
        <w:t xml:space="preserve">explains when you need to ask for permission to be represented. </w:t>
      </w:r>
    </w:p>
    <w:tbl>
      <w:tblPr>
        <w:tblStyle w:val="TableGrid"/>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52"/>
        <w:gridCol w:w="2693"/>
        <w:gridCol w:w="1418"/>
        <w:gridCol w:w="2409"/>
      </w:tblGrid>
      <w:tr w:rsidR="0040713E" w:rsidRPr="0040713E" w14:paraId="72AC0FB0" w14:textId="77777777" w:rsidTr="009537F5">
        <w:tc>
          <w:tcPr>
            <w:tcW w:w="9072" w:type="dxa"/>
            <w:gridSpan w:val="4"/>
            <w:shd w:val="clear" w:color="auto" w:fill="F2F2F2" w:themeFill="background1" w:themeFillShade="F2"/>
          </w:tcPr>
          <w:p w14:paraId="1E31AC4F" w14:textId="12F288FC" w:rsidR="0040713E" w:rsidRPr="0040713E" w:rsidRDefault="0040713E" w:rsidP="00654922">
            <w:pPr>
              <w:keepNext/>
              <w:spacing w:before="120" w:after="120" w:line="276" w:lineRule="auto"/>
              <w:ind w:right="-2"/>
              <w:rPr>
                <w:b/>
                <w:bCs/>
              </w:rPr>
            </w:pPr>
            <w:r w:rsidRPr="0040713E">
              <w:rPr>
                <w:b/>
                <w:bCs/>
              </w:rPr>
              <w:t>About the representative</w:t>
            </w:r>
          </w:p>
        </w:tc>
      </w:tr>
      <w:tr w:rsidR="001A08DD" w14:paraId="42493339" w14:textId="77777777" w:rsidTr="00C23F56">
        <w:tc>
          <w:tcPr>
            <w:tcW w:w="2552" w:type="dxa"/>
          </w:tcPr>
          <w:p w14:paraId="693E93F0" w14:textId="5BCF714E" w:rsidR="001A08DD" w:rsidRPr="00603AE7" w:rsidRDefault="001A08DD" w:rsidP="00654922">
            <w:pPr>
              <w:keepNext/>
              <w:tabs>
                <w:tab w:val="clear" w:pos="567"/>
                <w:tab w:val="clear" w:pos="1134"/>
              </w:tabs>
              <w:spacing w:before="120" w:after="120" w:line="276" w:lineRule="auto"/>
              <w:ind w:right="-2"/>
              <w:rPr>
                <w:b/>
              </w:rPr>
            </w:pPr>
            <w:r>
              <w:rPr>
                <w:b/>
              </w:rPr>
              <w:t>Name of person</w:t>
            </w:r>
            <w:r w:rsidR="00134712">
              <w:rPr>
                <w:b/>
              </w:rPr>
              <w:t xml:space="preserve"> representing the notifying party</w:t>
            </w:r>
          </w:p>
        </w:tc>
        <w:tc>
          <w:tcPr>
            <w:tcW w:w="6520" w:type="dxa"/>
            <w:gridSpan w:val="3"/>
          </w:tcPr>
          <w:p w14:paraId="20BE5ED7" w14:textId="77777777" w:rsidR="001A08DD" w:rsidRPr="00691261" w:rsidRDefault="001A08DD" w:rsidP="00654922">
            <w:pPr>
              <w:keepNext/>
              <w:spacing w:before="120" w:after="120" w:line="276" w:lineRule="auto"/>
              <w:ind w:right="-2"/>
            </w:pPr>
          </w:p>
        </w:tc>
      </w:tr>
      <w:tr w:rsidR="001A08DD" w14:paraId="79FEA68D" w14:textId="77777777" w:rsidTr="00C23F56">
        <w:tc>
          <w:tcPr>
            <w:tcW w:w="2552" w:type="dxa"/>
          </w:tcPr>
          <w:p w14:paraId="0D3EF8BD" w14:textId="77777777" w:rsidR="001A08DD" w:rsidRPr="00603AE7" w:rsidRDefault="001A08DD" w:rsidP="00654922">
            <w:pPr>
              <w:tabs>
                <w:tab w:val="clear" w:pos="567"/>
                <w:tab w:val="clear" w:pos="1134"/>
              </w:tabs>
              <w:spacing w:before="120" w:after="120" w:line="276" w:lineRule="auto"/>
              <w:ind w:right="0"/>
              <w:rPr>
                <w:b/>
              </w:rPr>
            </w:pPr>
            <w:r>
              <w:rPr>
                <w:b/>
              </w:rPr>
              <w:t xml:space="preserve">Firm, </w:t>
            </w:r>
            <w:proofErr w:type="gramStart"/>
            <w:r>
              <w:rPr>
                <w:b/>
              </w:rPr>
              <w:t>company</w:t>
            </w:r>
            <w:proofErr w:type="gramEnd"/>
            <w:r>
              <w:rPr>
                <w:b/>
              </w:rPr>
              <w:t xml:space="preserve"> or organisation</w:t>
            </w:r>
          </w:p>
        </w:tc>
        <w:tc>
          <w:tcPr>
            <w:tcW w:w="6520" w:type="dxa"/>
            <w:gridSpan w:val="3"/>
          </w:tcPr>
          <w:p w14:paraId="43D914C5" w14:textId="77777777" w:rsidR="001A08DD" w:rsidRPr="00691261" w:rsidRDefault="001A08DD" w:rsidP="00654922">
            <w:pPr>
              <w:spacing w:before="120" w:after="120" w:line="276" w:lineRule="auto"/>
              <w:ind w:right="0"/>
            </w:pPr>
          </w:p>
        </w:tc>
      </w:tr>
      <w:tr w:rsidR="001A08DD" w14:paraId="410CD526" w14:textId="77777777" w:rsidTr="00C23F56">
        <w:tc>
          <w:tcPr>
            <w:tcW w:w="2552" w:type="dxa"/>
          </w:tcPr>
          <w:p w14:paraId="39485906" w14:textId="77777777" w:rsidR="001A08DD" w:rsidRDefault="001A08DD" w:rsidP="00654922">
            <w:pPr>
              <w:tabs>
                <w:tab w:val="clear" w:pos="567"/>
                <w:tab w:val="clear" w:pos="1134"/>
              </w:tabs>
              <w:spacing w:before="120" w:after="120" w:line="276" w:lineRule="auto"/>
              <w:ind w:right="0"/>
              <w:rPr>
                <w:b/>
              </w:rPr>
            </w:pPr>
            <w:r>
              <w:rPr>
                <w:b/>
              </w:rPr>
              <w:t>Email address</w:t>
            </w:r>
          </w:p>
        </w:tc>
        <w:tc>
          <w:tcPr>
            <w:tcW w:w="6520" w:type="dxa"/>
            <w:gridSpan w:val="3"/>
          </w:tcPr>
          <w:p w14:paraId="278C00F1" w14:textId="77777777" w:rsidR="001A08DD" w:rsidRPr="00691261" w:rsidRDefault="001A08DD" w:rsidP="00654922">
            <w:pPr>
              <w:spacing w:before="120" w:after="120" w:line="276" w:lineRule="auto"/>
              <w:ind w:right="0"/>
            </w:pPr>
          </w:p>
        </w:tc>
      </w:tr>
      <w:tr w:rsidR="001A08DD" w14:paraId="70E503E3" w14:textId="77777777" w:rsidTr="00C23F56">
        <w:tc>
          <w:tcPr>
            <w:tcW w:w="2552" w:type="dxa"/>
          </w:tcPr>
          <w:p w14:paraId="2459E41B" w14:textId="77777777" w:rsidR="001A08DD" w:rsidRDefault="001A08DD" w:rsidP="00654922">
            <w:pPr>
              <w:tabs>
                <w:tab w:val="clear" w:pos="567"/>
                <w:tab w:val="clear" w:pos="1134"/>
              </w:tabs>
              <w:spacing w:before="120" w:after="120" w:line="276" w:lineRule="auto"/>
              <w:ind w:right="0"/>
              <w:rPr>
                <w:b/>
              </w:rPr>
            </w:pPr>
            <w:r>
              <w:rPr>
                <w:b/>
              </w:rPr>
              <w:t>Phone number</w:t>
            </w:r>
          </w:p>
        </w:tc>
        <w:tc>
          <w:tcPr>
            <w:tcW w:w="6520" w:type="dxa"/>
            <w:gridSpan w:val="3"/>
          </w:tcPr>
          <w:p w14:paraId="2790965C" w14:textId="77777777" w:rsidR="001A08DD" w:rsidRPr="00691261" w:rsidRDefault="001A08DD" w:rsidP="00654922">
            <w:pPr>
              <w:spacing w:before="120" w:after="120" w:line="276" w:lineRule="auto"/>
              <w:ind w:right="0"/>
            </w:pPr>
          </w:p>
        </w:tc>
      </w:tr>
      <w:tr w:rsidR="001A08DD" w14:paraId="0E072A2B" w14:textId="77777777" w:rsidTr="00C23F56">
        <w:tc>
          <w:tcPr>
            <w:tcW w:w="2552" w:type="dxa"/>
          </w:tcPr>
          <w:p w14:paraId="1CD30BB6" w14:textId="77777777" w:rsidR="001A08DD" w:rsidRPr="00603AE7" w:rsidRDefault="001A08DD" w:rsidP="00654922">
            <w:pPr>
              <w:keepNext/>
              <w:tabs>
                <w:tab w:val="clear" w:pos="567"/>
                <w:tab w:val="clear" w:pos="1134"/>
              </w:tabs>
              <w:spacing w:before="120" w:after="120" w:line="276" w:lineRule="auto"/>
              <w:ind w:right="0"/>
              <w:rPr>
                <w:b/>
              </w:rPr>
            </w:pPr>
            <w:r>
              <w:rPr>
                <w:b/>
              </w:rPr>
              <w:t>Postal address</w:t>
            </w:r>
          </w:p>
        </w:tc>
        <w:tc>
          <w:tcPr>
            <w:tcW w:w="6520" w:type="dxa"/>
            <w:gridSpan w:val="3"/>
          </w:tcPr>
          <w:p w14:paraId="6774FC7D" w14:textId="77777777" w:rsidR="001A08DD" w:rsidRPr="00691261" w:rsidRDefault="001A08DD" w:rsidP="00654922">
            <w:pPr>
              <w:keepNext/>
              <w:spacing w:before="120" w:after="120" w:line="276" w:lineRule="auto"/>
              <w:ind w:right="0"/>
            </w:pPr>
          </w:p>
        </w:tc>
      </w:tr>
      <w:tr w:rsidR="001A08DD" w14:paraId="1E8429FB" w14:textId="77777777" w:rsidTr="00C23F56">
        <w:tc>
          <w:tcPr>
            <w:tcW w:w="2552" w:type="dxa"/>
          </w:tcPr>
          <w:p w14:paraId="43E97688" w14:textId="77777777" w:rsidR="001A08DD" w:rsidRDefault="001A08DD" w:rsidP="00654922">
            <w:pPr>
              <w:keepNext/>
              <w:tabs>
                <w:tab w:val="clear" w:pos="567"/>
                <w:tab w:val="clear" w:pos="1134"/>
              </w:tabs>
              <w:spacing w:before="120" w:after="120" w:line="276" w:lineRule="auto"/>
              <w:ind w:right="0"/>
              <w:rPr>
                <w:b/>
              </w:rPr>
            </w:pPr>
            <w:r>
              <w:rPr>
                <w:b/>
              </w:rPr>
              <w:t>Suburb</w:t>
            </w:r>
          </w:p>
        </w:tc>
        <w:tc>
          <w:tcPr>
            <w:tcW w:w="6520" w:type="dxa"/>
            <w:gridSpan w:val="3"/>
          </w:tcPr>
          <w:p w14:paraId="6E75211C" w14:textId="77777777" w:rsidR="001A08DD" w:rsidRPr="00691261" w:rsidRDefault="001A08DD" w:rsidP="00654922">
            <w:pPr>
              <w:keepNext/>
              <w:spacing w:before="120" w:after="120" w:line="276" w:lineRule="auto"/>
              <w:ind w:right="0"/>
            </w:pPr>
          </w:p>
        </w:tc>
      </w:tr>
      <w:tr w:rsidR="001A08DD" w14:paraId="6DA456FC" w14:textId="77777777" w:rsidTr="00C23F56">
        <w:tc>
          <w:tcPr>
            <w:tcW w:w="2552" w:type="dxa"/>
          </w:tcPr>
          <w:p w14:paraId="4F4B50EF" w14:textId="77777777" w:rsidR="001A08DD" w:rsidRPr="00603AE7" w:rsidRDefault="001A08DD" w:rsidP="00654922">
            <w:pPr>
              <w:tabs>
                <w:tab w:val="clear" w:pos="567"/>
                <w:tab w:val="clear" w:pos="1134"/>
              </w:tabs>
              <w:spacing w:before="120" w:after="120" w:line="276" w:lineRule="auto"/>
              <w:ind w:right="0"/>
              <w:rPr>
                <w:b/>
              </w:rPr>
            </w:pPr>
            <w:r>
              <w:rPr>
                <w:b/>
              </w:rPr>
              <w:t>State or territory</w:t>
            </w:r>
          </w:p>
        </w:tc>
        <w:tc>
          <w:tcPr>
            <w:tcW w:w="2693" w:type="dxa"/>
          </w:tcPr>
          <w:p w14:paraId="176CB6FF" w14:textId="77777777" w:rsidR="001A08DD" w:rsidRPr="00691261" w:rsidRDefault="001A08DD" w:rsidP="00654922">
            <w:pPr>
              <w:spacing w:before="120" w:after="120" w:line="276" w:lineRule="auto"/>
              <w:ind w:right="0"/>
            </w:pPr>
          </w:p>
        </w:tc>
        <w:tc>
          <w:tcPr>
            <w:tcW w:w="1418" w:type="dxa"/>
          </w:tcPr>
          <w:p w14:paraId="40B503C4" w14:textId="77777777" w:rsidR="001A08DD" w:rsidRDefault="001A08DD" w:rsidP="00654922">
            <w:pPr>
              <w:tabs>
                <w:tab w:val="clear" w:pos="567"/>
                <w:tab w:val="clear" w:pos="1134"/>
              </w:tabs>
              <w:spacing w:before="120" w:after="120" w:line="276" w:lineRule="auto"/>
              <w:ind w:right="0"/>
            </w:pPr>
            <w:r w:rsidRPr="00603AE7">
              <w:rPr>
                <w:b/>
              </w:rPr>
              <w:t>Postcode</w:t>
            </w:r>
          </w:p>
        </w:tc>
        <w:tc>
          <w:tcPr>
            <w:tcW w:w="2409" w:type="dxa"/>
          </w:tcPr>
          <w:p w14:paraId="7B5E59B4" w14:textId="77777777" w:rsidR="001A08DD" w:rsidRPr="00691261" w:rsidRDefault="001A08DD" w:rsidP="00654922">
            <w:pPr>
              <w:spacing w:before="120" w:after="120" w:line="276" w:lineRule="auto"/>
              <w:ind w:right="0"/>
            </w:pPr>
          </w:p>
        </w:tc>
      </w:tr>
      <w:tr w:rsidR="001A08DD" w14:paraId="76089436" w14:textId="77777777" w:rsidTr="00C23F56">
        <w:tc>
          <w:tcPr>
            <w:tcW w:w="9072" w:type="dxa"/>
            <w:gridSpan w:val="4"/>
          </w:tcPr>
          <w:p w14:paraId="54A9E07B" w14:textId="7D7DF293" w:rsidR="001A08DD" w:rsidRPr="00BD0B84" w:rsidRDefault="001A08DD" w:rsidP="00654922">
            <w:pPr>
              <w:tabs>
                <w:tab w:val="clear" w:pos="567"/>
                <w:tab w:val="clear" w:pos="1134"/>
              </w:tabs>
              <w:spacing w:before="120" w:after="120" w:line="276" w:lineRule="auto"/>
              <w:ind w:right="-2"/>
              <w:rPr>
                <w:b/>
              </w:rPr>
            </w:pPr>
            <w:r w:rsidRPr="00BD0B84">
              <w:rPr>
                <w:b/>
              </w:rPr>
              <w:t xml:space="preserve">Is </w:t>
            </w:r>
            <w:r w:rsidR="00134712">
              <w:rPr>
                <w:b/>
              </w:rPr>
              <w:t>the</w:t>
            </w:r>
            <w:r w:rsidRPr="00BD0B84">
              <w:rPr>
                <w:b/>
              </w:rPr>
              <w:t xml:space="preserve"> representative a lawyer or paid agent? </w:t>
            </w:r>
          </w:p>
          <w:p w14:paraId="1415ADEC" w14:textId="1547597B" w:rsidR="001A08DD" w:rsidRDefault="001A08DD" w:rsidP="00654922">
            <w:pPr>
              <w:spacing w:before="120" w:after="120" w:line="276" w:lineRule="auto"/>
            </w:pPr>
            <w:r>
              <w:t xml:space="preserve">[ </w:t>
            </w:r>
            <w:proofErr w:type="gramStart"/>
            <w:r>
              <w:t xml:space="preserve">  ]</w:t>
            </w:r>
            <w:proofErr w:type="gramEnd"/>
            <w:r w:rsidRPr="005736CA">
              <w:t xml:space="preserve"> </w:t>
            </w:r>
            <w:r w:rsidRPr="006C16B2">
              <w:t>Yes</w:t>
            </w:r>
          </w:p>
          <w:p w14:paraId="1EBDE50B" w14:textId="77777777" w:rsidR="001A08DD" w:rsidRPr="00691261" w:rsidRDefault="001A08DD" w:rsidP="00654922">
            <w:pPr>
              <w:spacing w:before="120" w:after="120" w:line="276" w:lineRule="auto"/>
            </w:pPr>
            <w:r>
              <w:t xml:space="preserve">[ </w:t>
            </w:r>
            <w:proofErr w:type="gramStart"/>
            <w:r>
              <w:t xml:space="preserve">  ]</w:t>
            </w:r>
            <w:proofErr w:type="gramEnd"/>
            <w:r w:rsidRPr="005736CA">
              <w:t xml:space="preserve"> </w:t>
            </w:r>
            <w:r w:rsidRPr="006C16B2">
              <w:t>No</w:t>
            </w:r>
          </w:p>
        </w:tc>
      </w:tr>
    </w:tbl>
    <w:p w14:paraId="4ABB2D4D" w14:textId="4E7604DE" w:rsidR="001A08DD" w:rsidRDefault="001A08DD" w:rsidP="00EB0631">
      <w:pPr>
        <w:pStyle w:val="Heading2"/>
      </w:pPr>
      <w:r>
        <w:t>About the certificate</w:t>
      </w:r>
    </w:p>
    <w:p w14:paraId="4847044C" w14:textId="5BA8DC08" w:rsidR="008B3B2E" w:rsidRDefault="008B3B2E" w:rsidP="00EB0631">
      <w:pPr>
        <w:pStyle w:val="Heading3"/>
      </w:pPr>
      <w:r>
        <w:t>Has the Commission issued a certificate in relation to the sexual harassment dispute?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AC0E59" w14:paraId="22B31F92" w14:textId="77777777" w:rsidTr="0046332F">
        <w:tc>
          <w:tcPr>
            <w:tcW w:w="9242" w:type="dxa"/>
            <w:shd w:val="clear" w:color="auto" w:fill="F2F2F2" w:themeFill="background1" w:themeFillShade="F2"/>
          </w:tcPr>
          <w:p w14:paraId="673977BB" w14:textId="7769CFCD" w:rsidR="00AC0E59" w:rsidRPr="0046332F" w:rsidRDefault="0046332F" w:rsidP="00654922">
            <w:pPr>
              <w:pStyle w:val="Heading2"/>
              <w:spacing w:before="120" w:line="276" w:lineRule="auto"/>
              <w:rPr>
                <w:b w:val="0"/>
                <w:bCs w:val="0"/>
              </w:rPr>
            </w:pPr>
            <w:r w:rsidRPr="0046332F">
              <w:rPr>
                <w:b w:val="0"/>
                <w:bCs w:val="0"/>
                <w:noProof/>
                <w:sz w:val="22"/>
                <w:szCs w:val="26"/>
              </w:rPr>
              <w:drawing>
                <wp:anchor distT="0" distB="0" distL="114300" distR="114300" simplePos="0" relativeHeight="251658240" behindDoc="0" locked="0" layoutInCell="1" allowOverlap="1" wp14:anchorId="485EFF09" wp14:editId="29642D88">
                  <wp:simplePos x="0" y="0"/>
                  <wp:positionH relativeFrom="margin">
                    <wp:posOffset>1270</wp:posOffset>
                  </wp:positionH>
                  <wp:positionV relativeFrom="paragraph">
                    <wp:posOffset>163996</wp:posOffset>
                  </wp:positionV>
                  <wp:extent cx="254000" cy="295275"/>
                  <wp:effectExtent l="0" t="0" r="0" b="9525"/>
                  <wp:wrapSquare wrapText="bothSides"/>
                  <wp:docPr id="4" name="Picture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54000" cy="295275"/>
                          </a:xfrm>
                          <a:prstGeom prst="rect">
                            <a:avLst/>
                          </a:prstGeom>
                        </pic:spPr>
                      </pic:pic>
                    </a:graphicData>
                  </a:graphic>
                  <wp14:sizeRelV relativeFrom="margin">
                    <wp14:pctHeight>0</wp14:pctHeight>
                  </wp14:sizeRelV>
                </wp:anchor>
              </w:drawing>
            </w:r>
            <w:r w:rsidRPr="0046332F">
              <w:rPr>
                <w:b w:val="0"/>
                <w:bCs w:val="0"/>
                <w:sz w:val="22"/>
                <w:szCs w:val="26"/>
              </w:rPr>
              <w:t xml:space="preserve">The Commission </w:t>
            </w:r>
            <w:r>
              <w:rPr>
                <w:b w:val="0"/>
                <w:bCs w:val="0"/>
                <w:sz w:val="22"/>
                <w:szCs w:val="26"/>
              </w:rPr>
              <w:t>can only arbitrat</w:t>
            </w:r>
            <w:r w:rsidR="00AB2CFA">
              <w:rPr>
                <w:b w:val="0"/>
                <w:bCs w:val="0"/>
                <w:sz w:val="22"/>
                <w:szCs w:val="26"/>
              </w:rPr>
              <w:t>e</w:t>
            </w:r>
            <w:r>
              <w:rPr>
                <w:b w:val="0"/>
                <w:bCs w:val="0"/>
                <w:sz w:val="22"/>
                <w:szCs w:val="26"/>
              </w:rPr>
              <w:t xml:space="preserve"> a sexual harassment dispute</w:t>
            </w:r>
            <w:r w:rsidR="00D33B61">
              <w:rPr>
                <w:b w:val="0"/>
                <w:bCs w:val="0"/>
                <w:sz w:val="22"/>
                <w:szCs w:val="26"/>
              </w:rPr>
              <w:t xml:space="preserve"> after it has dealt with the dispute and issued a certificate under s.</w:t>
            </w:r>
            <w:r w:rsidR="00054CBC">
              <w:rPr>
                <w:b w:val="0"/>
                <w:bCs w:val="0"/>
                <w:sz w:val="22"/>
                <w:szCs w:val="26"/>
              </w:rPr>
              <w:t xml:space="preserve">527R(3)(a) of the </w:t>
            </w:r>
            <w:r w:rsidR="00054CBC" w:rsidRPr="00EB0631">
              <w:rPr>
                <w:b w:val="0"/>
                <w:bCs w:val="0"/>
                <w:i/>
                <w:iCs/>
                <w:sz w:val="22"/>
                <w:szCs w:val="26"/>
              </w:rPr>
              <w:t>Fair Work Act</w:t>
            </w:r>
            <w:r w:rsidR="005E34F8" w:rsidRPr="00EB0631">
              <w:rPr>
                <w:b w:val="0"/>
                <w:bCs w:val="0"/>
                <w:i/>
                <w:iCs/>
                <w:sz w:val="22"/>
                <w:szCs w:val="26"/>
              </w:rPr>
              <w:t xml:space="preserve"> 2009</w:t>
            </w:r>
            <w:r w:rsidR="00054CBC">
              <w:rPr>
                <w:b w:val="0"/>
                <w:bCs w:val="0"/>
                <w:sz w:val="22"/>
                <w:szCs w:val="26"/>
              </w:rPr>
              <w:t>.</w:t>
            </w:r>
          </w:p>
        </w:tc>
      </w:tr>
    </w:tbl>
    <w:p w14:paraId="7E9FA12F" w14:textId="1B0464F2" w:rsidR="00172F96" w:rsidRPr="00095E98" w:rsidRDefault="002B36A0" w:rsidP="00654922">
      <w:pPr>
        <w:pStyle w:val="Checkbox"/>
        <w:spacing w:before="120" w:line="276" w:lineRule="auto"/>
      </w:pPr>
      <w:r>
        <w:t xml:space="preserve">[ </w:t>
      </w:r>
      <w:proofErr w:type="gramStart"/>
      <w:r>
        <w:t xml:space="preserve">  ]</w:t>
      </w:r>
      <w:proofErr w:type="gramEnd"/>
      <w:r w:rsidR="00172F96">
        <w:t xml:space="preserve"> Yes</w:t>
      </w:r>
    </w:p>
    <w:p w14:paraId="4CF7952A" w14:textId="77777777" w:rsidR="00172F96" w:rsidRDefault="002B36A0" w:rsidP="00654922">
      <w:pPr>
        <w:pStyle w:val="Checkbox"/>
        <w:spacing w:before="120" w:line="276" w:lineRule="auto"/>
      </w:pPr>
      <w:r>
        <w:t xml:space="preserve">[ </w:t>
      </w:r>
      <w:proofErr w:type="gramStart"/>
      <w:r>
        <w:t xml:space="preserve">  ]</w:t>
      </w:r>
      <w:proofErr w:type="gramEnd"/>
      <w:r>
        <w:t xml:space="preserve"> </w:t>
      </w:r>
      <w:r w:rsidR="00172F96">
        <w:t>No</w:t>
      </w:r>
      <w:r w:rsidR="005A4632">
        <w:t xml:space="preserve"> </w:t>
      </w:r>
    </w:p>
    <w:p w14:paraId="20497921" w14:textId="7EB4E43A" w:rsidR="00AB67D4" w:rsidRDefault="00AB67D4" w:rsidP="00654922">
      <w:pPr>
        <w:pStyle w:val="Heading3"/>
        <w:spacing w:line="276" w:lineRule="auto"/>
      </w:pPr>
      <w:r>
        <w:t xml:space="preserve">What date </w:t>
      </w:r>
      <w:r w:rsidR="00331361">
        <w:t>did the Commission issue the certificate</w:t>
      </w:r>
      <w:r>
        <w:t>?</w:t>
      </w:r>
    </w:p>
    <w:tbl>
      <w:tblPr>
        <w:tblStyle w:val="TableGrid1"/>
        <w:tblpPr w:leftFromText="180" w:rightFromText="180" w:vertAnchor="text" w:horzAnchor="page" w:tblpX="1771" w:tblpY="110"/>
        <w:tblW w:w="36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681"/>
      </w:tblGrid>
      <w:tr w:rsidR="00373322" w:rsidRPr="006C16B2" w14:paraId="7316AD55" w14:textId="77777777" w:rsidTr="00373322">
        <w:trPr>
          <w:trHeight w:val="465"/>
        </w:trPr>
        <w:tc>
          <w:tcPr>
            <w:tcW w:w="3681" w:type="dxa"/>
          </w:tcPr>
          <w:p w14:paraId="2844D11A" w14:textId="77777777" w:rsidR="00373322" w:rsidRPr="006C16B2" w:rsidRDefault="00373322" w:rsidP="00654922">
            <w:pPr>
              <w:spacing w:before="120" w:after="120" w:line="276" w:lineRule="auto"/>
              <w:ind w:right="-2"/>
            </w:pPr>
          </w:p>
        </w:tc>
      </w:tr>
    </w:tbl>
    <w:p w14:paraId="3F6A8A36" w14:textId="6FC90B8F" w:rsidR="00AB67D4" w:rsidRDefault="00AB67D4" w:rsidP="00654922">
      <w:pPr>
        <w:spacing w:before="120" w:after="120" w:line="276" w:lineRule="auto"/>
      </w:pPr>
    </w:p>
    <w:p w14:paraId="0ECD6FED" w14:textId="2A8971C6" w:rsidR="0096400B" w:rsidRDefault="0096400B" w:rsidP="00654922">
      <w:pPr>
        <w:spacing w:before="120" w:after="120" w:line="276" w:lineRule="auto"/>
      </w:pPr>
    </w:p>
    <w:p w14:paraId="10435F70" w14:textId="598F5D87" w:rsidR="00AB67D4" w:rsidRDefault="00EE0963" w:rsidP="00654922">
      <w:pPr>
        <w:pStyle w:val="Heading3"/>
        <w:spacing w:line="276" w:lineRule="auto"/>
      </w:pPr>
      <w:r>
        <w:t xml:space="preserve">Will the Commission receive this form </w:t>
      </w:r>
      <w:r w:rsidR="00C72527">
        <w:t>within</w:t>
      </w:r>
      <w:r>
        <w:t xml:space="preserve"> 60 days after the certificate was issued?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395A2D" w14:paraId="0558DD46" w14:textId="77777777" w:rsidTr="001B21A6">
        <w:tc>
          <w:tcPr>
            <w:tcW w:w="9242" w:type="dxa"/>
            <w:shd w:val="clear" w:color="auto" w:fill="F2F2F2" w:themeFill="background1" w:themeFillShade="F2"/>
          </w:tcPr>
          <w:p w14:paraId="3849E166" w14:textId="27B83773" w:rsidR="00395A2D" w:rsidRDefault="00B97784" w:rsidP="00654922">
            <w:pPr>
              <w:pStyle w:val="Heading2"/>
              <w:spacing w:before="120" w:line="276" w:lineRule="auto"/>
              <w:ind w:left="567"/>
              <w:rPr>
                <w:b w:val="0"/>
                <w:bCs w:val="0"/>
                <w:sz w:val="22"/>
                <w:szCs w:val="26"/>
              </w:rPr>
            </w:pPr>
            <w:r w:rsidRPr="0046332F">
              <w:rPr>
                <w:b w:val="0"/>
                <w:bCs w:val="0"/>
                <w:noProof/>
                <w:sz w:val="22"/>
                <w:szCs w:val="26"/>
              </w:rPr>
              <w:drawing>
                <wp:anchor distT="0" distB="0" distL="114300" distR="114300" simplePos="0" relativeHeight="251658241" behindDoc="0" locked="0" layoutInCell="1" allowOverlap="1" wp14:anchorId="546200A8" wp14:editId="3D0EC06B">
                  <wp:simplePos x="0" y="0"/>
                  <wp:positionH relativeFrom="margin">
                    <wp:posOffset>1270</wp:posOffset>
                  </wp:positionH>
                  <wp:positionV relativeFrom="paragraph">
                    <wp:posOffset>233735</wp:posOffset>
                  </wp:positionV>
                  <wp:extent cx="254000" cy="295275"/>
                  <wp:effectExtent l="0" t="0" r="0" b="9525"/>
                  <wp:wrapSquare wrapText="bothSides"/>
                  <wp:docPr id="1" name="Picture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54000" cy="295275"/>
                          </a:xfrm>
                          <a:prstGeom prst="rect">
                            <a:avLst/>
                          </a:prstGeom>
                        </pic:spPr>
                      </pic:pic>
                    </a:graphicData>
                  </a:graphic>
                  <wp14:sizeRelV relativeFrom="margin">
                    <wp14:pctHeight>0</wp14:pctHeight>
                  </wp14:sizeRelV>
                </wp:anchor>
              </w:drawing>
            </w:r>
            <w:r w:rsidRPr="0046332F">
              <w:rPr>
                <w:b w:val="0"/>
                <w:bCs w:val="0"/>
                <w:sz w:val="22"/>
                <w:szCs w:val="26"/>
              </w:rPr>
              <w:t xml:space="preserve">The </w:t>
            </w:r>
            <w:r>
              <w:rPr>
                <w:b w:val="0"/>
                <w:bCs w:val="0"/>
                <w:sz w:val="22"/>
                <w:szCs w:val="26"/>
              </w:rPr>
              <w:t xml:space="preserve">notifying parties need to notify the Commission that they agree to the Commission arbitrating the dispute </w:t>
            </w:r>
            <w:r>
              <w:rPr>
                <w:sz w:val="22"/>
                <w:szCs w:val="26"/>
              </w:rPr>
              <w:t>within 60 </w:t>
            </w:r>
            <w:r w:rsidR="001F5636">
              <w:rPr>
                <w:sz w:val="22"/>
                <w:szCs w:val="26"/>
              </w:rPr>
              <w:t xml:space="preserve">calendar </w:t>
            </w:r>
            <w:r>
              <w:rPr>
                <w:sz w:val="22"/>
                <w:szCs w:val="26"/>
              </w:rPr>
              <w:t xml:space="preserve">days </w:t>
            </w:r>
            <w:r>
              <w:rPr>
                <w:b w:val="0"/>
                <w:bCs w:val="0"/>
                <w:sz w:val="22"/>
                <w:szCs w:val="26"/>
              </w:rPr>
              <w:t>after the day the certificate</w:t>
            </w:r>
            <w:r w:rsidR="005C77FA">
              <w:rPr>
                <w:b w:val="0"/>
                <w:bCs w:val="0"/>
                <w:sz w:val="22"/>
                <w:szCs w:val="26"/>
              </w:rPr>
              <w:t xml:space="preserve"> was issued</w:t>
            </w:r>
            <w:r>
              <w:rPr>
                <w:b w:val="0"/>
                <w:bCs w:val="0"/>
                <w:sz w:val="22"/>
                <w:szCs w:val="26"/>
              </w:rPr>
              <w:t>.  The Commission may allow more time (but it does not have to</w:t>
            </w:r>
            <w:r w:rsidR="00886F5D">
              <w:rPr>
                <w:b w:val="0"/>
                <w:bCs w:val="0"/>
                <w:sz w:val="22"/>
                <w:szCs w:val="26"/>
              </w:rPr>
              <w:t>).</w:t>
            </w:r>
          </w:p>
        </w:tc>
      </w:tr>
    </w:tbl>
    <w:p w14:paraId="3489E559" w14:textId="22EF35E7" w:rsidR="00F95A49" w:rsidRPr="00095E98" w:rsidRDefault="00F95A49" w:rsidP="00654922">
      <w:pPr>
        <w:pStyle w:val="Checkbox"/>
        <w:spacing w:before="120" w:line="276" w:lineRule="auto"/>
      </w:pPr>
      <w:r>
        <w:t xml:space="preserve">[ </w:t>
      </w:r>
      <w:proofErr w:type="gramStart"/>
      <w:r>
        <w:t xml:space="preserve">  ]</w:t>
      </w:r>
      <w:proofErr w:type="gramEnd"/>
      <w:r>
        <w:t xml:space="preserve"> Yes</w:t>
      </w:r>
      <w:r w:rsidR="00302BF6">
        <w:t xml:space="preserve"> – Go to question </w:t>
      </w:r>
      <w:r w:rsidR="002D3BD1">
        <w:t>6</w:t>
      </w:r>
    </w:p>
    <w:p w14:paraId="21818938" w14:textId="14B5D212" w:rsidR="00AB67D4" w:rsidRPr="0039339F" w:rsidRDefault="00F95A49" w:rsidP="0078591D">
      <w:pPr>
        <w:pStyle w:val="Checkbox"/>
        <w:spacing w:before="120" w:line="276" w:lineRule="auto"/>
        <w:rPr>
          <w:b/>
          <w:bCs/>
        </w:rPr>
      </w:pPr>
      <w:r>
        <w:t xml:space="preserve">[ </w:t>
      </w:r>
      <w:proofErr w:type="gramStart"/>
      <w:r>
        <w:t xml:space="preserve">  ]</w:t>
      </w:r>
      <w:proofErr w:type="gramEnd"/>
      <w:r>
        <w:t xml:space="preserve"> No –</w:t>
      </w:r>
      <w:r w:rsidR="0078591D">
        <w:t xml:space="preserve"> </w:t>
      </w:r>
      <w:r w:rsidR="002D3BD1" w:rsidRPr="0039339F">
        <w:t>t</w:t>
      </w:r>
      <w:r w:rsidR="000A0E47" w:rsidRPr="0039339F">
        <w:t>ell us why</w:t>
      </w:r>
      <w:r w:rsidR="00FC7854" w:rsidRPr="0039339F">
        <w:t xml:space="preserve"> you did not lodge this notification within 60  days </w:t>
      </w:r>
      <w:r w:rsidR="00B34135" w:rsidRPr="0039339F">
        <w:t>after</w:t>
      </w:r>
      <w:r w:rsidR="00FC7854" w:rsidRPr="0039339F">
        <w:t xml:space="preserve"> the certificate</w:t>
      </w:r>
      <w:r w:rsidR="005D7F79" w:rsidRPr="0039339F">
        <w:t xml:space="preserve"> </w:t>
      </w:r>
      <w:r w:rsidR="00B34135" w:rsidRPr="0039339F">
        <w:t>was</w:t>
      </w:r>
      <w:r w:rsidR="00EC60A4" w:rsidRPr="0039339F">
        <w:t xml:space="preserve"> issued </w:t>
      </w:r>
      <w:r w:rsidR="005D7F79" w:rsidRPr="0039339F">
        <w:t xml:space="preserve">and why you think the Commission should </w:t>
      </w:r>
      <w:r w:rsidR="00D32830" w:rsidRPr="0039339F">
        <w:t>give more time</w:t>
      </w:r>
      <w:r w:rsidR="005D7F79" w:rsidRPr="0039339F">
        <w:t>.</w:t>
      </w:r>
    </w:p>
    <w:tbl>
      <w:tblPr>
        <w:tblStyle w:val="TableGrid"/>
        <w:tblW w:w="0" w:type="auto"/>
        <w:tblInd w:w="108" w:type="dxa"/>
        <w:tblLayout w:type="fixed"/>
        <w:tblLook w:val="04A0" w:firstRow="1" w:lastRow="0" w:firstColumn="1" w:lastColumn="0" w:noHBand="0" w:noVBand="1"/>
      </w:tblPr>
      <w:tblGrid>
        <w:gridCol w:w="9072"/>
      </w:tblGrid>
      <w:tr w:rsidR="007E0CAE" w14:paraId="6EE4C3C1" w14:textId="77777777" w:rsidTr="0024358D">
        <w:trPr>
          <w:trHeight w:val="420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3052CA" w14:textId="77777777" w:rsidR="007E0CAE" w:rsidRPr="00691261" w:rsidRDefault="007E0CAE" w:rsidP="00C23F56">
            <w:pPr>
              <w:spacing w:before="240" w:after="120"/>
              <w:ind w:right="-2"/>
            </w:pPr>
          </w:p>
        </w:tc>
      </w:tr>
    </w:tbl>
    <w:p w14:paraId="02807EF7" w14:textId="6EA8B4A8" w:rsidR="00AB3279" w:rsidRDefault="002D3BD1" w:rsidP="0024358D">
      <w:pPr>
        <w:pStyle w:val="Heading2"/>
      </w:pPr>
      <w:r>
        <w:t>Consent to arbitration</w:t>
      </w:r>
    </w:p>
    <w:p w14:paraId="5AFBB111" w14:textId="5E297A79" w:rsidR="00AB67D4" w:rsidRDefault="002D3BD1" w:rsidP="00EE3EFA">
      <w:pPr>
        <w:pStyle w:val="Heading3"/>
        <w:rPr>
          <w:b w:val="0"/>
          <w:bCs w:val="0"/>
        </w:rPr>
      </w:pPr>
      <w:r>
        <w:t>Do you consent to the Commission arbitrating the sexual harassment dispute?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C1177A" w14:paraId="4DB62604" w14:textId="77777777" w:rsidTr="00B02DBF">
        <w:tc>
          <w:tcPr>
            <w:tcW w:w="14142" w:type="dxa"/>
            <w:shd w:val="clear" w:color="auto" w:fill="F2F2F2" w:themeFill="background1" w:themeFillShade="F2"/>
          </w:tcPr>
          <w:p w14:paraId="10E6C1CC" w14:textId="77777777" w:rsidR="00C1177A" w:rsidRDefault="00C1177A" w:rsidP="00B30F69">
            <w:pPr>
              <w:keepNext/>
              <w:ind w:left="567"/>
            </w:pPr>
            <w:r w:rsidRPr="0046332F">
              <w:rPr>
                <w:b/>
                <w:bCs/>
                <w:noProof/>
                <w:szCs w:val="26"/>
              </w:rPr>
              <w:drawing>
                <wp:anchor distT="0" distB="0" distL="114300" distR="114300" simplePos="0" relativeHeight="251658242" behindDoc="0" locked="0" layoutInCell="1" allowOverlap="1" wp14:anchorId="7821FD27" wp14:editId="70DC6A27">
                  <wp:simplePos x="0" y="0"/>
                  <wp:positionH relativeFrom="margin">
                    <wp:posOffset>1270</wp:posOffset>
                  </wp:positionH>
                  <wp:positionV relativeFrom="paragraph">
                    <wp:posOffset>84593</wp:posOffset>
                  </wp:positionV>
                  <wp:extent cx="254000" cy="295275"/>
                  <wp:effectExtent l="0" t="0" r="0" b="9525"/>
                  <wp:wrapSquare wrapText="bothSides"/>
                  <wp:docPr id="11" name="Picture 1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54000" cy="295275"/>
                          </a:xfrm>
                          <a:prstGeom prst="rect">
                            <a:avLst/>
                          </a:prstGeom>
                        </pic:spPr>
                      </pic:pic>
                    </a:graphicData>
                  </a:graphic>
                  <wp14:sizeRelV relativeFrom="margin">
                    <wp14:pctHeight>0</wp14:pctHeight>
                  </wp14:sizeRelV>
                </wp:anchor>
              </w:drawing>
            </w:r>
            <w:r>
              <w:t xml:space="preserve">The Commission </w:t>
            </w:r>
            <w:r w:rsidR="009D3A67">
              <w:t>can only</w:t>
            </w:r>
            <w:r>
              <w:t xml:space="preserve"> arbitrate a sexual harassment dispute if the parties who agree to arbitration include </w:t>
            </w:r>
            <w:r w:rsidR="00D27DE6">
              <w:t xml:space="preserve">at least 1 aggrieved person and/or an industrial association that is entitled to represent the industrial interests of an aggrieved person </w:t>
            </w:r>
            <w:r w:rsidR="00D27DE6" w:rsidRPr="0024358D">
              <w:rPr>
                <w:b/>
                <w:bCs/>
              </w:rPr>
              <w:t>and</w:t>
            </w:r>
            <w:r w:rsidR="00D27DE6">
              <w:t xml:space="preserve"> at least </w:t>
            </w:r>
            <w:r w:rsidR="0017134B">
              <w:t>1 respondent.</w:t>
            </w:r>
          </w:p>
          <w:p w14:paraId="735440B9" w14:textId="77777777" w:rsidR="002D3BD1" w:rsidRDefault="002D3BD1" w:rsidP="00B30F69">
            <w:pPr>
              <w:keepNext/>
              <w:ind w:left="567"/>
            </w:pPr>
            <w:r>
              <w:t xml:space="preserve">[ </w:t>
            </w:r>
            <w:proofErr w:type="gramStart"/>
            <w:r>
              <w:t xml:space="preserve">  ]</w:t>
            </w:r>
            <w:proofErr w:type="gramEnd"/>
            <w:r>
              <w:t xml:space="preserve"> Yes</w:t>
            </w:r>
          </w:p>
          <w:p w14:paraId="1DE0A211" w14:textId="581EA968" w:rsidR="002D3BD1" w:rsidRPr="00D27DE6" w:rsidRDefault="002D3BD1" w:rsidP="00B30F69">
            <w:pPr>
              <w:keepNext/>
              <w:ind w:left="567"/>
            </w:pPr>
            <w:r>
              <w:t>[…] No</w:t>
            </w:r>
          </w:p>
        </w:tc>
      </w:tr>
    </w:tbl>
    <w:p w14:paraId="1CF261F4" w14:textId="77777777" w:rsidR="006978E9" w:rsidRDefault="006978E9" w:rsidP="006978E9">
      <w:pPr>
        <w:pStyle w:val="Heading3"/>
        <w:spacing w:line="276" w:lineRule="auto"/>
      </w:pPr>
      <w:r>
        <w:t>Does someone involved in the case need an interpreter?</w:t>
      </w:r>
    </w:p>
    <w:p w14:paraId="19A49054" w14:textId="6447B09F" w:rsidR="006978E9" w:rsidRPr="006E5DEB" w:rsidRDefault="006978E9" w:rsidP="006978E9">
      <w:pPr>
        <w:tabs>
          <w:tab w:val="clear" w:pos="567"/>
          <w:tab w:val="clear" w:pos="1134"/>
        </w:tabs>
        <w:spacing w:before="120" w:after="120" w:line="276" w:lineRule="auto"/>
        <w:ind w:left="-108" w:right="-2"/>
      </w:pPr>
      <w:r>
        <w:rPr>
          <w:noProof/>
        </w:rPr>
        <w:drawing>
          <wp:anchor distT="0" distB="0" distL="114300" distR="144145" simplePos="0" relativeHeight="251658244" behindDoc="0" locked="0" layoutInCell="1" allowOverlap="1" wp14:anchorId="148AC3AC" wp14:editId="2A814A98">
            <wp:simplePos x="0" y="0"/>
            <wp:positionH relativeFrom="column">
              <wp:posOffset>47625</wp:posOffset>
            </wp:positionH>
            <wp:positionV relativeFrom="paragraph">
              <wp:posOffset>62617</wp:posOffset>
            </wp:positionV>
            <wp:extent cx="521970" cy="525780"/>
            <wp:effectExtent l="0" t="0" r="0" b="7620"/>
            <wp:wrapSquare wrapText="bothSides"/>
            <wp:docPr id="9" name="Picture 9"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5B38CC92">
        <w:rPr>
          <w:rFonts w:eastAsiaTheme="minorEastAsia" w:cs="Arial"/>
          <w:szCs w:val="20"/>
        </w:rPr>
        <w:t xml:space="preserve">We can arrange to provide </w:t>
      </w:r>
      <w:r>
        <w:rPr>
          <w:rFonts w:eastAsiaTheme="minorEastAsia" w:cs="Arial"/>
          <w:szCs w:val="20"/>
        </w:rPr>
        <w:t>information</w:t>
      </w:r>
      <w:r w:rsidRPr="5B38CC92">
        <w:rPr>
          <w:rFonts w:eastAsiaTheme="minorEastAsia" w:cs="Arial"/>
          <w:szCs w:val="20"/>
        </w:rPr>
        <w:t xml:space="preserve"> in </w:t>
      </w:r>
      <w:r w:rsidRPr="00100DC9">
        <w:rPr>
          <w:rFonts w:eastAsia="Arial" w:cs="Arial"/>
          <w:spacing w:val="-5"/>
          <w:szCs w:val="20"/>
        </w:rPr>
        <w:t>another</w:t>
      </w:r>
      <w:r w:rsidRPr="5B38CC92">
        <w:rPr>
          <w:rFonts w:eastAsiaTheme="minorEastAsia" w:cs="Arial"/>
          <w:szCs w:val="20"/>
        </w:rPr>
        <w:t xml:space="preserve"> format. </w:t>
      </w:r>
      <w:r w:rsidRPr="5B38CC92">
        <w:rPr>
          <w:rFonts w:eastAsiaTheme="minorEastAsia" w:cs="Arial"/>
          <w:noProof/>
          <w:szCs w:val="20"/>
        </w:rPr>
        <w:t xml:space="preserve">You can find </w:t>
      </w:r>
      <w:r w:rsidRPr="5B38CC92">
        <w:rPr>
          <w:rFonts w:eastAsiaTheme="minorEastAsia" w:cs="Arial"/>
          <w:szCs w:val="20"/>
        </w:rPr>
        <w:t>information</w:t>
      </w:r>
      <w:r w:rsidRPr="00100DC9">
        <w:rPr>
          <w:rFonts w:cs="Arial"/>
          <w:szCs w:val="20"/>
        </w:rPr>
        <w:t xml:space="preserve"> about </w:t>
      </w:r>
      <w:hyperlink r:id="rId22" w:history="1">
        <w:r w:rsidRPr="00100DC9">
          <w:rPr>
            <w:rStyle w:val="Hyperlink"/>
            <w:rFonts w:cs="Arial"/>
            <w:szCs w:val="20"/>
          </w:rPr>
          <w:t>help for non-English speakers</w:t>
        </w:r>
      </w:hyperlink>
      <w:r w:rsidRPr="00100DC9">
        <w:rPr>
          <w:rFonts w:cs="Arial"/>
          <w:szCs w:val="20"/>
        </w:rPr>
        <w:t xml:space="preserve"> on our website</w:t>
      </w:r>
      <w:r>
        <w:t xml:space="preserve">. </w:t>
      </w:r>
    </w:p>
    <w:tbl>
      <w:tblPr>
        <w:tblStyle w:val="TableGrid1"/>
        <w:tblpPr w:leftFromText="180" w:rightFromText="180" w:vertAnchor="text" w:horzAnchor="margin" w:tblpXSpec="right" w:tblpY="8"/>
        <w:tblW w:w="36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681"/>
      </w:tblGrid>
      <w:tr w:rsidR="006978E9" w:rsidRPr="006C16B2" w14:paraId="48890B3C" w14:textId="77777777" w:rsidTr="00C23F56">
        <w:trPr>
          <w:trHeight w:val="465"/>
        </w:trPr>
        <w:tc>
          <w:tcPr>
            <w:tcW w:w="3681" w:type="dxa"/>
          </w:tcPr>
          <w:p w14:paraId="5941B351" w14:textId="77777777" w:rsidR="006978E9" w:rsidRPr="006C16B2" w:rsidRDefault="006978E9" w:rsidP="00C23F56">
            <w:pPr>
              <w:spacing w:before="120" w:after="120" w:line="276" w:lineRule="auto"/>
              <w:ind w:right="-2"/>
            </w:pPr>
          </w:p>
        </w:tc>
      </w:tr>
    </w:tbl>
    <w:p w14:paraId="4C80CA59" w14:textId="53B88A93" w:rsidR="006978E9" w:rsidRPr="006C16B2" w:rsidRDefault="00F064F8" w:rsidP="006978E9">
      <w:pPr>
        <w:spacing w:before="120" w:after="120" w:line="276" w:lineRule="auto"/>
      </w:pPr>
      <w:r>
        <w:t xml:space="preserve"> </w:t>
      </w:r>
      <w:r w:rsidR="006978E9">
        <w:t xml:space="preserve">[ </w:t>
      </w:r>
      <w:proofErr w:type="gramStart"/>
      <w:r w:rsidR="006978E9">
        <w:t xml:space="preserve">  ]</w:t>
      </w:r>
      <w:proofErr w:type="gramEnd"/>
      <w:r w:rsidR="006978E9" w:rsidRPr="005736CA">
        <w:t xml:space="preserve"> </w:t>
      </w:r>
      <w:r w:rsidR="006978E9">
        <w:t>Yes – What</w:t>
      </w:r>
      <w:r w:rsidR="006978E9" w:rsidRPr="006C16B2">
        <w:t xml:space="preserve"> language</w:t>
      </w:r>
      <w:r w:rsidR="006978E9">
        <w:t>?</w:t>
      </w:r>
    </w:p>
    <w:p w14:paraId="03DF921A" w14:textId="77777777" w:rsidR="006978E9" w:rsidRPr="00AF1881" w:rsidRDefault="006978E9" w:rsidP="006978E9">
      <w:pPr>
        <w:spacing w:before="120" w:after="120" w:line="276" w:lineRule="auto"/>
        <w:ind w:left="1418" w:right="-2" w:hanging="255"/>
      </w:pPr>
      <w:r>
        <w:t xml:space="preserve">[ </w:t>
      </w:r>
      <w:proofErr w:type="gramStart"/>
      <w:r>
        <w:t xml:space="preserve">  ]</w:t>
      </w:r>
      <w:proofErr w:type="gramEnd"/>
      <w:r w:rsidRPr="005736CA">
        <w:t xml:space="preserve"> </w:t>
      </w:r>
      <w:r w:rsidRPr="006C16B2">
        <w:t>No</w:t>
      </w:r>
    </w:p>
    <w:p w14:paraId="32F493C9" w14:textId="03AD1C92" w:rsidR="006978E9" w:rsidRDefault="006978E9" w:rsidP="006978E9">
      <w:pPr>
        <w:pStyle w:val="Heading3"/>
        <w:spacing w:line="276" w:lineRule="auto"/>
      </w:pPr>
      <w:r w:rsidRPr="0019729C">
        <w:t>Do</w:t>
      </w:r>
      <w:r>
        <w:t>es someone involved in the case</w:t>
      </w:r>
      <w:r w:rsidRPr="0019729C">
        <w:t xml:space="preserve"> </w:t>
      </w:r>
      <w:r>
        <w:t>need any special assistance at a conference or hearing (</w:t>
      </w:r>
      <w:proofErr w:type="spellStart"/>
      <w:proofErr w:type="gramStart"/>
      <w:r>
        <w:t>eg</w:t>
      </w:r>
      <w:proofErr w:type="spellEnd"/>
      <w:proofErr w:type="gramEnd"/>
      <w:r>
        <w:t> due to sight or hearing difficulties)?</w:t>
      </w:r>
    </w:p>
    <w:p w14:paraId="6BD66387" w14:textId="77777777" w:rsidR="006978E9" w:rsidRPr="00DD1501" w:rsidRDefault="006978E9" w:rsidP="006978E9">
      <w:pPr>
        <w:spacing w:before="120" w:after="120" w:line="276" w:lineRule="auto"/>
        <w:rPr>
          <w:lang w:eastAsia="en-AU"/>
        </w:rPr>
      </w:pPr>
      <w:r w:rsidRPr="00A1072C">
        <w:rPr>
          <w:rFonts w:cs="Arial"/>
        </w:rPr>
        <w:t xml:space="preserve">If you answer yes, we will contact you before a hearing or conference to see if there is anything we can reasonably </w:t>
      </w:r>
      <w:r w:rsidRPr="00DD1501">
        <w:rPr>
          <w:rFonts w:eastAsia="Arial" w:cs="Arial"/>
        </w:rPr>
        <w:t>do</w:t>
      </w:r>
      <w:r w:rsidRPr="00A1072C">
        <w:rPr>
          <w:rFonts w:cs="Arial"/>
        </w:rPr>
        <w:t xml:space="preserve"> to assist you.</w:t>
      </w:r>
    </w:p>
    <w:tbl>
      <w:tblPr>
        <w:tblStyle w:val="TableGrid"/>
        <w:tblpPr w:leftFromText="180" w:rightFromText="180" w:vertAnchor="text" w:horzAnchor="margin" w:tblpXSpec="right" w:tblpY="285"/>
        <w:tblW w:w="551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19"/>
      </w:tblGrid>
      <w:tr w:rsidR="006978E9" w:rsidRPr="00691261" w14:paraId="32898154" w14:textId="77777777" w:rsidTr="00C23F56">
        <w:trPr>
          <w:trHeight w:val="416"/>
        </w:trPr>
        <w:tc>
          <w:tcPr>
            <w:tcW w:w="5519" w:type="dxa"/>
          </w:tcPr>
          <w:p w14:paraId="1AB52642" w14:textId="77777777" w:rsidR="006978E9" w:rsidRPr="00691261" w:rsidRDefault="006978E9" w:rsidP="00C23F56">
            <w:pPr>
              <w:spacing w:before="120" w:after="120" w:line="276" w:lineRule="auto"/>
              <w:ind w:right="-2"/>
            </w:pPr>
          </w:p>
        </w:tc>
      </w:tr>
    </w:tbl>
    <w:p w14:paraId="603334B4" w14:textId="77777777" w:rsidR="006978E9" w:rsidRPr="00095E98" w:rsidRDefault="006978E9" w:rsidP="006978E9">
      <w:pPr>
        <w:pStyle w:val="Checkbox"/>
        <w:spacing w:before="120" w:line="276" w:lineRule="auto"/>
      </w:pPr>
      <w:r>
        <w:t xml:space="preserve">[ </w:t>
      </w:r>
      <w:proofErr w:type="gramStart"/>
      <w:r>
        <w:t xml:space="preserve">  ]</w:t>
      </w:r>
      <w:proofErr w:type="gramEnd"/>
      <w:r>
        <w:t xml:space="preserve">  Yes – What do you need?</w:t>
      </w:r>
    </w:p>
    <w:p w14:paraId="2779B848" w14:textId="4F9C012E" w:rsidR="006978E9" w:rsidRDefault="006978E9" w:rsidP="006978E9">
      <w:pPr>
        <w:pStyle w:val="Checkbox"/>
        <w:spacing w:before="120" w:line="276" w:lineRule="auto"/>
        <w:ind w:right="-2"/>
      </w:pPr>
      <w:r>
        <w:t xml:space="preserve">[ </w:t>
      </w:r>
      <w:proofErr w:type="gramStart"/>
      <w:r>
        <w:t xml:space="preserve">  ]</w:t>
      </w:r>
      <w:proofErr w:type="gramEnd"/>
      <w:r>
        <w:t xml:space="preserve">  No </w:t>
      </w:r>
    </w:p>
    <w:p w14:paraId="185E9548" w14:textId="7EA3156D" w:rsidR="00D67EA0" w:rsidRDefault="00D67EA0" w:rsidP="00837330">
      <w:pPr>
        <w:pStyle w:val="Heading2"/>
      </w:pPr>
      <w:r>
        <w:t>Privacy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6C3F27" w14:paraId="601069F4" w14:textId="77777777" w:rsidTr="00B30F69">
        <w:tc>
          <w:tcPr>
            <w:tcW w:w="9026" w:type="dxa"/>
            <w:shd w:val="clear" w:color="auto" w:fill="F2F2F2" w:themeFill="background1" w:themeFillShade="F2"/>
          </w:tcPr>
          <w:p w14:paraId="7E0689F6" w14:textId="07F6A9E7" w:rsidR="006C3F27" w:rsidRPr="00363A37" w:rsidRDefault="006C3F27" w:rsidP="006C3F27">
            <w:pPr>
              <w:tabs>
                <w:tab w:val="clear" w:pos="567"/>
                <w:tab w:val="clear" w:pos="1134"/>
              </w:tabs>
              <w:spacing w:before="240"/>
              <w:ind w:right="0"/>
              <w:rPr>
                <w:b/>
                <w:bCs/>
                <w:lang w:val="en-AU" w:eastAsia="en-US"/>
              </w:rPr>
            </w:pPr>
            <w:r w:rsidRPr="00363A37">
              <w:rPr>
                <w:b/>
                <w:bCs/>
                <w:lang w:val="en-AU" w:eastAsia="en-US"/>
              </w:rPr>
              <w:t>Privacy</w:t>
            </w:r>
            <w:r w:rsidRPr="00363A37">
              <w:rPr>
                <w:lang w:val="en-AU" w:eastAsia="en-US"/>
              </w:rPr>
              <w:t xml:space="preserve"> Read</w:t>
            </w:r>
            <w:r w:rsidRPr="00363A37">
              <w:rPr>
                <w:b/>
                <w:bCs/>
                <w:lang w:val="en-AU" w:eastAsia="en-US"/>
              </w:rPr>
              <w:t xml:space="preserve"> </w:t>
            </w:r>
            <w:r w:rsidRPr="00363A37">
              <w:rPr>
                <w:lang w:val="en-AU" w:eastAsia="en-US"/>
              </w:rPr>
              <w:t xml:space="preserve">the </w:t>
            </w:r>
            <w:hyperlink r:id="rId23">
              <w:r w:rsidRPr="00363A37">
                <w:rPr>
                  <w:rStyle w:val="Hyperlink"/>
                  <w:lang w:val="en-AU" w:eastAsia="en-US"/>
                </w:rPr>
                <w:t>Privacy notice</w:t>
              </w:r>
            </w:hyperlink>
            <w:r w:rsidRPr="00363A37">
              <w:rPr>
                <w:lang w:val="en-AU" w:eastAsia="en-US"/>
              </w:rPr>
              <w:t xml:space="preserve"> to find out what personal information we collect, why we collect it, and what we do with it.</w:t>
            </w:r>
          </w:p>
          <w:p w14:paraId="155E5C87" w14:textId="150E890E" w:rsidR="006C3F27" w:rsidRDefault="006C3F27" w:rsidP="006C3F27">
            <w:pPr>
              <w:rPr>
                <w:lang w:val="en-AU"/>
              </w:rPr>
            </w:pPr>
            <w:r w:rsidRPr="00363A37">
              <w:rPr>
                <w:b/>
                <w:bCs/>
                <w:lang w:val="en-AU" w:eastAsia="en-US"/>
              </w:rPr>
              <w:t xml:space="preserve">Disclosure of information </w:t>
            </w:r>
            <w:r w:rsidRPr="00363A37">
              <w:rPr>
                <w:lang w:val="en-AU" w:eastAsia="en-US"/>
              </w:rPr>
              <w:t xml:space="preserve">Under section 655 of the </w:t>
            </w:r>
            <w:r w:rsidRPr="00363A37">
              <w:rPr>
                <w:i/>
                <w:lang w:val="en-AU" w:eastAsia="en-US"/>
              </w:rPr>
              <w:t>Fair Work Act 2009</w:t>
            </w:r>
            <w:r w:rsidRPr="00363A37">
              <w:rPr>
                <w:lang w:val="en-AU" w:eastAsia="en-US"/>
              </w:rPr>
              <w:t>, the P</w:t>
            </w:r>
            <w:r w:rsidRPr="00363A37">
              <w:rPr>
                <w:b/>
                <w:lang w:val="en-AU" w:eastAsia="en-US"/>
              </w:rPr>
              <w:t>r</w:t>
            </w:r>
            <w:r w:rsidRPr="00363A37">
              <w:rPr>
                <w:lang w:val="en-AU" w:eastAsia="en-US"/>
              </w:rPr>
              <w:t>esident of the Commission may disclose, or authorise the disclosure of, this application if he or she reasonably believes that the disclosure would be likely to assist in the administration or enforcement of a Commonwealth or State or Territory law.</w:t>
            </w:r>
          </w:p>
        </w:tc>
      </w:tr>
    </w:tbl>
    <w:p w14:paraId="1FFECC28" w14:textId="77777777" w:rsidR="00B30F69" w:rsidRPr="0019729C" w:rsidRDefault="00B30F69" w:rsidP="00837330">
      <w:pPr>
        <w:pStyle w:val="Heading3"/>
        <w:numPr>
          <w:ilvl w:val="0"/>
          <w:numId w:val="0"/>
        </w:numPr>
        <w:ind w:left="360" w:hanging="360"/>
      </w:pPr>
      <w:bookmarkStart w:id="3" w:name="_Hlk127791939"/>
      <w:r w:rsidRPr="0019729C">
        <w:t>Signature</w:t>
      </w:r>
    </w:p>
    <w:p w14:paraId="0CEAE58A" w14:textId="77777777" w:rsidR="00B30F69" w:rsidRPr="0019729C" w:rsidRDefault="00B30F69" w:rsidP="00B30F69">
      <w:r w:rsidRPr="0019729C">
        <w:t xml:space="preserve">If you </w:t>
      </w:r>
      <w:r>
        <w:t xml:space="preserve">are </w:t>
      </w:r>
      <w:r w:rsidRPr="0019729C">
        <w:t>us</w:t>
      </w:r>
      <w:r>
        <w:t>ing</w:t>
      </w:r>
      <w:r w:rsidRPr="0019729C">
        <w:t xml:space="preserve"> an electronic signature, insert it below. If you do not have an electronic signature, type your name in the signature box.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B30F69" w:rsidRPr="0019729C" w14:paraId="5423A81D" w14:textId="77777777">
        <w:tc>
          <w:tcPr>
            <w:tcW w:w="9016" w:type="dxa"/>
          </w:tcPr>
          <w:p w14:paraId="2A748BCB" w14:textId="77777777" w:rsidR="00B30F69" w:rsidRPr="0019729C" w:rsidRDefault="00B30F69"/>
        </w:tc>
      </w:tr>
    </w:tbl>
    <w:p w14:paraId="76F5314E" w14:textId="77777777" w:rsidR="00B30F69" w:rsidRPr="0019729C" w:rsidRDefault="00B30F69" w:rsidP="00837330">
      <w:pPr>
        <w:pStyle w:val="Heading3"/>
        <w:numPr>
          <w:ilvl w:val="0"/>
          <w:numId w:val="0"/>
        </w:numPr>
        <w:ind w:left="360" w:hanging="360"/>
      </w:pPr>
      <w:r w:rsidRPr="0019729C">
        <w:t>Name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B30F69" w:rsidRPr="0019729C" w14:paraId="16D0358E" w14:textId="77777777">
        <w:tc>
          <w:tcPr>
            <w:tcW w:w="9016" w:type="dxa"/>
          </w:tcPr>
          <w:p w14:paraId="37717632" w14:textId="77777777" w:rsidR="00B30F69" w:rsidRPr="0019729C" w:rsidRDefault="00B30F69"/>
        </w:tc>
      </w:tr>
    </w:tbl>
    <w:p w14:paraId="4CA356D0" w14:textId="77777777" w:rsidR="00B30F69" w:rsidRPr="0019729C" w:rsidRDefault="00B30F69" w:rsidP="00837330">
      <w:pPr>
        <w:pStyle w:val="Heading3"/>
        <w:numPr>
          <w:ilvl w:val="0"/>
          <w:numId w:val="0"/>
        </w:numPr>
        <w:ind w:left="360" w:hanging="360"/>
      </w:pPr>
      <w:r w:rsidRPr="0019729C">
        <w:t>Date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90"/>
      </w:tblGrid>
      <w:tr w:rsidR="00B30F69" w:rsidRPr="0019729C" w14:paraId="6D783067" w14:textId="77777777">
        <w:tc>
          <w:tcPr>
            <w:tcW w:w="8790" w:type="dxa"/>
          </w:tcPr>
          <w:p w14:paraId="31463551" w14:textId="77777777" w:rsidR="00B30F69" w:rsidRPr="0019729C" w:rsidRDefault="00B30F69"/>
        </w:tc>
      </w:tr>
    </w:tbl>
    <w:p w14:paraId="36E5C04D" w14:textId="77777777" w:rsidR="00B30F69" w:rsidRPr="0019729C" w:rsidRDefault="00B30F69" w:rsidP="00837330">
      <w:pPr>
        <w:pStyle w:val="Heading3"/>
        <w:numPr>
          <w:ilvl w:val="0"/>
          <w:numId w:val="0"/>
        </w:numPr>
        <w:ind w:left="360" w:hanging="360"/>
      </w:pPr>
      <w:r w:rsidRPr="0019729C">
        <w:t>Capacity/position</w:t>
      </w:r>
    </w:p>
    <w:p w14:paraId="270F1E92" w14:textId="77777777" w:rsidR="00B30F69" w:rsidRPr="0019729C" w:rsidRDefault="00B30F69" w:rsidP="00B30F69">
      <w:r>
        <w:t>Describe your authority to sign this form below – for example, “</w:t>
      </w:r>
      <w:r w:rsidRPr="0019729C">
        <w:t xml:space="preserve">the </w:t>
      </w:r>
      <w:r>
        <w:t>aggrieved person”</w:t>
      </w:r>
      <w:r w:rsidRPr="0019729C">
        <w:t xml:space="preserve"> </w:t>
      </w:r>
      <w:r>
        <w:t>or the name of your role if you are a representative.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B30F69" w:rsidRPr="0019729C" w14:paraId="4F1746D7" w14:textId="77777777">
        <w:tc>
          <w:tcPr>
            <w:tcW w:w="9016" w:type="dxa"/>
          </w:tcPr>
          <w:p w14:paraId="0A147D4A" w14:textId="77777777" w:rsidR="00B30F69" w:rsidRPr="0019729C" w:rsidRDefault="00B30F69"/>
        </w:tc>
      </w:tr>
    </w:tbl>
    <w:bookmarkEnd w:id="3"/>
    <w:p w14:paraId="086D983F" w14:textId="436BC482" w:rsidR="0082221D" w:rsidRPr="009D1642" w:rsidRDefault="0082221D" w:rsidP="00837330">
      <w:pPr>
        <w:pStyle w:val="Heading2"/>
      </w:pPr>
      <w:r w:rsidRPr="009D1642">
        <w:t xml:space="preserve">Consent to contact by </w:t>
      </w:r>
      <w:proofErr w:type="gramStart"/>
      <w:r w:rsidRPr="009D1642">
        <w:t>researchers</w:t>
      </w:r>
      <w:proofErr w:type="gramEnd"/>
    </w:p>
    <w:p w14:paraId="6F76510C" w14:textId="77777777" w:rsidR="0082221D" w:rsidRPr="00363A37" w:rsidRDefault="0082221D" w:rsidP="0082221D">
      <w:pPr>
        <w:tabs>
          <w:tab w:val="clear" w:pos="567"/>
          <w:tab w:val="clear" w:pos="1134"/>
        </w:tabs>
        <w:ind w:right="0"/>
        <w:rPr>
          <w:szCs w:val="20"/>
        </w:rPr>
      </w:pPr>
      <w:r w:rsidRPr="00363A37">
        <w:rPr>
          <w:szCs w:val="20"/>
        </w:rPr>
        <w:t xml:space="preserve">The Commission undertakes research with participants in </w:t>
      </w:r>
      <w:r>
        <w:rPr>
          <w:szCs w:val="20"/>
        </w:rPr>
        <w:t>sexual harassment</w:t>
      </w:r>
      <w:r w:rsidRPr="00363A37">
        <w:rPr>
          <w:szCs w:val="20"/>
        </w:rPr>
        <w:t xml:space="preserve"> </w:t>
      </w:r>
      <w:r>
        <w:rPr>
          <w:szCs w:val="20"/>
        </w:rPr>
        <w:t>disputes</w:t>
      </w:r>
      <w:r w:rsidRPr="00363A37">
        <w:rPr>
          <w:szCs w:val="20"/>
        </w:rPr>
        <w:t xml:space="preserve"> to ensure a </w:t>
      </w:r>
      <w:proofErr w:type="gramStart"/>
      <w:r w:rsidRPr="00363A37">
        <w:rPr>
          <w:szCs w:val="20"/>
        </w:rPr>
        <w:t>high quality</w:t>
      </w:r>
      <w:proofErr w:type="gramEnd"/>
      <w:r w:rsidRPr="00363A37">
        <w:rPr>
          <w:szCs w:val="20"/>
        </w:rPr>
        <w:t xml:space="preserve"> process. Some research may be undertaken by external providers on behalf of the Commission.</w:t>
      </w:r>
    </w:p>
    <w:p w14:paraId="291020FD" w14:textId="77777777" w:rsidR="0082221D" w:rsidRPr="00363A37" w:rsidRDefault="0082221D" w:rsidP="00837330">
      <w:pPr>
        <w:keepNext/>
        <w:tabs>
          <w:tab w:val="clear" w:pos="567"/>
          <w:tab w:val="clear" w:pos="1134"/>
        </w:tabs>
        <w:ind w:right="0"/>
        <w:rPr>
          <w:szCs w:val="20"/>
        </w:rPr>
      </w:pPr>
      <w:r w:rsidRPr="00363A37">
        <w:rPr>
          <w:szCs w:val="20"/>
        </w:rPr>
        <w:t>Do you consent to your contact details being provided to an external provider of research services for the sole purpose of inviting you to participate in research?</w:t>
      </w:r>
    </w:p>
    <w:p w14:paraId="6ACE457A" w14:textId="4E8B0AF8" w:rsidR="0082221D" w:rsidRDefault="0082221D" w:rsidP="000B4E40">
      <w:pPr>
        <w:keepNext/>
        <w:ind w:left="567"/>
      </w:pPr>
      <w:r w:rsidRPr="00363A37">
        <w:t xml:space="preserve">[ </w:t>
      </w:r>
      <w:proofErr w:type="gramStart"/>
      <w:r w:rsidRPr="00363A37">
        <w:t xml:space="preserve">  ]</w:t>
      </w:r>
      <w:proofErr w:type="gramEnd"/>
      <w:r w:rsidRPr="00363A37">
        <w:tab/>
        <w:t>Yes</w:t>
      </w:r>
    </w:p>
    <w:p w14:paraId="064C42AC" w14:textId="1A16A2EA" w:rsidR="0082221D" w:rsidRPr="00363A37" w:rsidRDefault="0082221D" w:rsidP="000B4E40">
      <w:pPr>
        <w:ind w:left="567"/>
      </w:pPr>
      <w:r w:rsidRPr="00363A37">
        <w:t xml:space="preserve">[ </w:t>
      </w:r>
      <w:proofErr w:type="gramStart"/>
      <w:r w:rsidRPr="00363A37">
        <w:t xml:space="preserve">  ]</w:t>
      </w:r>
      <w:proofErr w:type="gramEnd"/>
      <w:r w:rsidRPr="00363A37">
        <w:tab/>
        <w:t xml:space="preserve">No </w:t>
      </w:r>
    </w:p>
    <w:p w14:paraId="2CFA5C2D" w14:textId="25C5960C" w:rsidR="0082221D" w:rsidRPr="00131E22" w:rsidRDefault="0082221D" w:rsidP="00D67EA0">
      <w:pPr>
        <w:pStyle w:val="Heading2"/>
      </w:pPr>
      <w:r>
        <w:t xml:space="preserve">Send us </w:t>
      </w:r>
      <w:r w:rsidRPr="00131E22">
        <w:t xml:space="preserve">your </w:t>
      </w:r>
      <w:proofErr w:type="gramStart"/>
      <w:r w:rsidRPr="00131E22">
        <w:t>form</w:t>
      </w:r>
      <w:proofErr w:type="gramEnd"/>
    </w:p>
    <w:p w14:paraId="1BAEF128" w14:textId="699A0C58" w:rsidR="0082221D" w:rsidRDefault="0082221D" w:rsidP="0082221D">
      <w:pPr>
        <w:rPr>
          <w:lang w:val="en-GB"/>
        </w:rPr>
      </w:pPr>
      <w:r>
        <w:rPr>
          <w:lang w:val="en-GB"/>
        </w:rPr>
        <w:t>Send us your form by:</w:t>
      </w:r>
    </w:p>
    <w:p w14:paraId="216657F6" w14:textId="4F9E921A" w:rsidR="0082221D" w:rsidRDefault="0082221D" w:rsidP="0082221D">
      <w:pPr>
        <w:pStyle w:val="ListParagraph"/>
        <w:numPr>
          <w:ilvl w:val="0"/>
          <w:numId w:val="21"/>
        </w:numPr>
        <w:ind w:left="709"/>
      </w:pPr>
      <w:r>
        <w:t xml:space="preserve">Email to </w:t>
      </w:r>
      <w:hyperlink r:id="rId24" w:history="1">
        <w:r w:rsidR="0039339F" w:rsidRPr="0062211D">
          <w:rPr>
            <w:rStyle w:val="Hyperlink"/>
          </w:rPr>
          <w:t>ABSH@fwc.gov.au</w:t>
        </w:r>
      </w:hyperlink>
      <w:r w:rsidR="0039339F">
        <w:t xml:space="preserve"> </w:t>
      </w:r>
    </w:p>
    <w:p w14:paraId="6E493655" w14:textId="6E4B6D8A" w:rsidR="0082221D" w:rsidRDefault="0082221D" w:rsidP="0082221D">
      <w:pPr>
        <w:pStyle w:val="ListParagraph"/>
        <w:numPr>
          <w:ilvl w:val="0"/>
          <w:numId w:val="21"/>
        </w:numPr>
        <w:ind w:left="709"/>
      </w:pPr>
      <w:r w:rsidRPr="00E9166F">
        <w:t>Post</w:t>
      </w:r>
      <w:r>
        <w:t xml:space="preserve"> or fax to your nearest </w:t>
      </w:r>
      <w:hyperlink r:id="rId25" w:history="1">
        <w:r>
          <w:rPr>
            <w:rStyle w:val="Hyperlink"/>
            <w:rFonts w:eastAsiaTheme="majorEastAsia"/>
          </w:rPr>
          <w:t>Commission office</w:t>
        </w:r>
      </w:hyperlink>
      <w:r>
        <w:t>.</w:t>
      </w:r>
    </w:p>
    <w:p w14:paraId="219F1717" w14:textId="77777777" w:rsidR="0082221D" w:rsidRPr="00131E22" w:rsidRDefault="0082221D" w:rsidP="0082221D">
      <w:pPr>
        <w:pStyle w:val="Heading2"/>
      </w:pPr>
      <w:r>
        <w:lastRenderedPageBreak/>
        <w:t xml:space="preserve">What happens </w:t>
      </w:r>
      <w:proofErr w:type="gramStart"/>
      <w:r>
        <w:t>next</w:t>
      </w:r>
      <w:proofErr w:type="gramEnd"/>
    </w:p>
    <w:p w14:paraId="43B81AB8" w14:textId="7F11A98A" w:rsidR="000F7BB7" w:rsidRPr="000F7BB7" w:rsidRDefault="0082221D" w:rsidP="00A22F22">
      <w:pPr>
        <w:tabs>
          <w:tab w:val="clear" w:pos="567"/>
          <w:tab w:val="clear" w:pos="1134"/>
        </w:tabs>
      </w:pPr>
      <w:r w:rsidRPr="0033272E">
        <w:t>Visit our website to find out more</w:t>
      </w:r>
      <w:r w:rsidRPr="0033272E">
        <w:rPr>
          <w:b/>
          <w:bCs/>
        </w:rPr>
        <w:t xml:space="preserve"> </w:t>
      </w:r>
      <w:r w:rsidRPr="0033272E">
        <w:t xml:space="preserve">about </w:t>
      </w:r>
      <w:hyperlink r:id="rId26" w:history="1">
        <w:r w:rsidRPr="0033272E">
          <w:rPr>
            <w:rStyle w:val="Hyperlink"/>
          </w:rPr>
          <w:t>sexual harassment at work</w:t>
        </w:r>
      </w:hyperlink>
      <w:r w:rsidRPr="0033272E">
        <w:t>.</w:t>
      </w:r>
    </w:p>
    <w:sectPr w:rsidR="000F7BB7" w:rsidRPr="000F7BB7" w:rsidSect="007260D6">
      <w:headerReference w:type="default" r:id="rId27"/>
      <w:footerReference w:type="default" r:id="rId28"/>
      <w:headerReference w:type="first" r:id="rId29"/>
      <w:footerReference w:type="first" r:id="rId30"/>
      <w:pgSz w:w="11906" w:h="16838" w:code="9"/>
      <w:pgMar w:top="1413" w:right="1440" w:bottom="1134" w:left="1440" w:header="568" w:footer="43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7286" w14:textId="77777777" w:rsidR="00A0030D" w:rsidRDefault="00A0030D" w:rsidP="00172F96">
      <w:pPr>
        <w:spacing w:after="0" w:line="240" w:lineRule="auto"/>
      </w:pPr>
      <w:r>
        <w:separator/>
      </w:r>
    </w:p>
  </w:endnote>
  <w:endnote w:type="continuationSeparator" w:id="0">
    <w:p w14:paraId="134F01AD" w14:textId="77777777" w:rsidR="00A0030D" w:rsidRDefault="00A0030D" w:rsidP="00172F96">
      <w:pPr>
        <w:spacing w:after="0" w:line="240" w:lineRule="auto"/>
      </w:pPr>
      <w:r>
        <w:continuationSeparator/>
      </w:r>
    </w:p>
  </w:endnote>
  <w:endnote w:type="continuationNotice" w:id="1">
    <w:p w14:paraId="6EE8735B" w14:textId="77777777" w:rsidR="00A0030D" w:rsidRDefault="00A00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8BF8" w14:textId="7E270E34" w:rsidR="00232BC7" w:rsidRPr="00C64F22" w:rsidRDefault="00232BC7" w:rsidP="00636480">
    <w:pPr>
      <w:pStyle w:val="Footer"/>
      <w:pBdr>
        <w:top w:val="single" w:sz="4" w:space="1" w:color="auto"/>
      </w:pBdr>
      <w:tabs>
        <w:tab w:val="clear" w:pos="4320"/>
        <w:tab w:val="clear" w:pos="8640"/>
        <w:tab w:val="right" w:pos="9214"/>
      </w:tabs>
      <w:ind w:right="-2"/>
      <w:rPr>
        <w:sz w:val="18"/>
        <w:szCs w:val="18"/>
      </w:rPr>
    </w:pPr>
    <w:r w:rsidRPr="00C64F22">
      <w:rPr>
        <w:rFonts w:cs="Arial"/>
        <w:sz w:val="18"/>
        <w:szCs w:val="18"/>
      </w:rPr>
      <w:t>Fair Work Commission Approved Forms</w:t>
    </w:r>
    <w:r w:rsidR="00B50ADE" w:rsidRPr="00C64F22">
      <w:rPr>
        <w:rFonts w:cs="Arial"/>
        <w:sz w:val="18"/>
        <w:szCs w:val="18"/>
      </w:rPr>
      <w:t xml:space="preserve"> – </w:t>
    </w:r>
    <w:r w:rsidR="004B301B" w:rsidRPr="00C64F22">
      <w:rPr>
        <w:rFonts w:cs="Arial"/>
        <w:sz w:val="18"/>
        <w:szCs w:val="18"/>
      </w:rPr>
      <w:t xml:space="preserve">approved with effect from </w:t>
    </w:r>
    <w:r w:rsidR="008E3942" w:rsidRPr="008E3942">
      <w:rPr>
        <w:rFonts w:cs="Arial"/>
        <w:sz w:val="18"/>
        <w:szCs w:val="18"/>
      </w:rPr>
      <w:t>3 March 2023</w:t>
    </w:r>
    <w:r w:rsidRPr="00C64F22">
      <w:rPr>
        <w:sz w:val="18"/>
        <w:szCs w:val="18"/>
      </w:rPr>
      <w:tab/>
    </w:r>
    <w:r w:rsidRPr="00C64F22">
      <w:rPr>
        <w:sz w:val="18"/>
        <w:szCs w:val="18"/>
      </w:rPr>
      <w:fldChar w:fldCharType="begin"/>
    </w:r>
    <w:r w:rsidRPr="00C64F22">
      <w:rPr>
        <w:sz w:val="18"/>
        <w:szCs w:val="18"/>
      </w:rPr>
      <w:instrText xml:space="preserve"> PAGE </w:instrText>
    </w:r>
    <w:r w:rsidRPr="00C64F22">
      <w:rPr>
        <w:sz w:val="18"/>
        <w:szCs w:val="18"/>
      </w:rPr>
      <w:fldChar w:fldCharType="separate"/>
    </w:r>
    <w:r w:rsidR="0033428D">
      <w:rPr>
        <w:noProof/>
        <w:sz w:val="18"/>
        <w:szCs w:val="18"/>
      </w:rPr>
      <w:t>iii</w:t>
    </w:r>
    <w:r w:rsidRPr="00C64F22">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6857" w14:textId="5A5A73A2" w:rsidR="00232BC7" w:rsidRPr="00C64F22" w:rsidRDefault="00232BC7" w:rsidP="00636480">
    <w:pPr>
      <w:pStyle w:val="Footer"/>
      <w:pBdr>
        <w:top w:val="single" w:sz="6" w:space="1" w:color="auto"/>
      </w:pBdr>
      <w:tabs>
        <w:tab w:val="clear" w:pos="4320"/>
        <w:tab w:val="clear" w:pos="8640"/>
        <w:tab w:val="center" w:pos="4820"/>
        <w:tab w:val="right" w:pos="9214"/>
      </w:tabs>
      <w:ind w:right="-2"/>
      <w:rPr>
        <w:sz w:val="18"/>
        <w:szCs w:val="18"/>
      </w:rPr>
    </w:pPr>
    <w:r w:rsidRPr="00C64F22">
      <w:rPr>
        <w:rFonts w:cs="Arial"/>
        <w:sz w:val="18"/>
        <w:szCs w:val="18"/>
      </w:rPr>
      <w:t>Fair Work Commission Approved Forms</w:t>
    </w:r>
    <w:r w:rsidR="00B50ADE" w:rsidRPr="00C64F22">
      <w:rPr>
        <w:rFonts w:cs="Arial"/>
        <w:sz w:val="18"/>
        <w:szCs w:val="18"/>
      </w:rPr>
      <w:t xml:space="preserve"> – </w:t>
    </w:r>
    <w:r w:rsidRPr="00C64F22">
      <w:rPr>
        <w:rFonts w:cs="Arial"/>
        <w:sz w:val="18"/>
        <w:szCs w:val="18"/>
      </w:rPr>
      <w:t>approved</w:t>
    </w:r>
    <w:r w:rsidR="004B301B" w:rsidRPr="00C64F22">
      <w:rPr>
        <w:rFonts w:cs="Arial"/>
        <w:sz w:val="18"/>
        <w:szCs w:val="18"/>
      </w:rPr>
      <w:t xml:space="preserve"> with effect from </w:t>
    </w:r>
    <w:r w:rsidR="008E3942" w:rsidRPr="008E3942">
      <w:rPr>
        <w:rFonts w:cs="Arial"/>
        <w:sz w:val="18"/>
        <w:szCs w:val="18"/>
      </w:rPr>
      <w:t>3 March 2023</w:t>
    </w:r>
    <w:r w:rsidR="00D52548" w:rsidRPr="00C64F22">
      <w:rPr>
        <w:rFonts w:cs="Arial"/>
        <w:sz w:val="18"/>
        <w:szCs w:val="18"/>
      </w:rPr>
      <w:tab/>
    </w:r>
    <w:r w:rsidR="00D52548" w:rsidRPr="00C64F22">
      <w:rPr>
        <w:rFonts w:cs="Arial"/>
        <w:sz w:val="18"/>
        <w:szCs w:val="18"/>
      </w:rPr>
      <w:fldChar w:fldCharType="begin"/>
    </w:r>
    <w:r w:rsidR="00D52548" w:rsidRPr="00C64F22">
      <w:rPr>
        <w:rFonts w:cs="Arial"/>
        <w:sz w:val="18"/>
        <w:szCs w:val="18"/>
      </w:rPr>
      <w:instrText xml:space="preserve"> PAGE  \* roman  \* MERGEFORMAT </w:instrText>
    </w:r>
    <w:r w:rsidR="00D52548" w:rsidRPr="00C64F22">
      <w:rPr>
        <w:rFonts w:cs="Arial"/>
        <w:sz w:val="18"/>
        <w:szCs w:val="18"/>
      </w:rPr>
      <w:fldChar w:fldCharType="separate"/>
    </w:r>
    <w:r w:rsidR="0033428D">
      <w:rPr>
        <w:rFonts w:cs="Arial"/>
        <w:noProof/>
        <w:sz w:val="18"/>
        <w:szCs w:val="18"/>
      </w:rPr>
      <w:t>i</w:t>
    </w:r>
    <w:r w:rsidR="00D52548" w:rsidRPr="00C64F22">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B3FB" w14:textId="697B5B5B" w:rsidR="00A97249" w:rsidRPr="00A829C9" w:rsidRDefault="00A97249" w:rsidP="00C23F56">
    <w:pPr>
      <w:pStyle w:val="Footer"/>
      <w:pBdr>
        <w:top w:val="single" w:sz="4" w:space="1" w:color="auto"/>
      </w:pBdr>
      <w:tabs>
        <w:tab w:val="clear" w:pos="4320"/>
        <w:tab w:val="clear" w:pos="8640"/>
        <w:tab w:val="center" w:pos="4820"/>
        <w:tab w:val="right" w:pos="9001"/>
      </w:tabs>
      <w:spacing w:after="0"/>
      <w:ind w:right="0"/>
      <w:rPr>
        <w:sz w:val="20"/>
        <w:szCs w:val="20"/>
      </w:rPr>
    </w:pPr>
    <w:r w:rsidRPr="00A829C9">
      <w:rPr>
        <w:rFonts w:cs="Arial"/>
        <w:sz w:val="20"/>
        <w:szCs w:val="20"/>
      </w:rPr>
      <w:t xml:space="preserve">Fair Work Commission Approved Forms – approved with effect from </w:t>
    </w:r>
    <w:r w:rsidR="008E3942" w:rsidRPr="00A829C9">
      <w:rPr>
        <w:rFonts w:cs="Arial"/>
        <w:sz w:val="20"/>
        <w:szCs w:val="20"/>
      </w:rPr>
      <w:t>3 March 2023</w:t>
    </w:r>
    <w:proofErr w:type="gramStart"/>
    <w:r w:rsidRPr="00A829C9">
      <w:rPr>
        <w:sz w:val="20"/>
        <w:szCs w:val="20"/>
      </w:rPr>
      <w:tab/>
    </w:r>
    <w:proofErr w:type="gramEnd"/>
    <w:r w:rsidR="00A829C9">
      <w:rPr>
        <w:sz w:val="20"/>
        <w:szCs w:val="20"/>
      </w:rPr>
      <w:fldChar w:fldCharType="begin"/>
    </w:r>
    <w:r w:rsidR="00A829C9">
      <w:rPr>
        <w:sz w:val="20"/>
        <w:szCs w:val="20"/>
      </w:rPr>
      <w:instrText xml:space="preserve"> PAGE   \* MERGEFORMAT </w:instrText>
    </w:r>
    <w:r w:rsidR="00A829C9">
      <w:rPr>
        <w:sz w:val="20"/>
        <w:szCs w:val="20"/>
      </w:rPr>
      <w:fldChar w:fldCharType="separate"/>
    </w:r>
    <w:r w:rsidR="00A829C9">
      <w:rPr>
        <w:noProof/>
        <w:sz w:val="20"/>
        <w:szCs w:val="20"/>
      </w:rPr>
      <w:t>4</w:t>
    </w:r>
    <w:r w:rsidR="00A829C9">
      <w:rPr>
        <w:sz w:val="20"/>
        <w:szCs w:val="20"/>
      </w:rPr>
      <w:fldChar w:fldCharType="end"/>
    </w:r>
    <w:proofErr w:type="gramStart"/>
    <w:r w:rsidRPr="00A829C9">
      <w:rPr>
        <w:sz w:val="20"/>
        <w:szCs w:val="20"/>
      </w:rPr>
      <w:t>/</w:t>
    </w:r>
    <w:proofErr w:type="gramEnd"/>
    <w:r w:rsidR="00507A59">
      <w:rPr>
        <w:sz w:val="20"/>
        <w:szCs w:val="20"/>
      </w:rPr>
      <w:fldChar w:fldCharType="begin"/>
    </w:r>
    <w:r w:rsidR="00507A59">
      <w:rPr>
        <w:sz w:val="20"/>
        <w:szCs w:val="20"/>
      </w:rPr>
      <w:instrText xml:space="preserve"> SECTIONPAGES   \* MERGEFORMAT </w:instrText>
    </w:r>
    <w:r w:rsidR="00507A59">
      <w:rPr>
        <w:sz w:val="20"/>
        <w:szCs w:val="20"/>
      </w:rPr>
      <w:fldChar w:fldCharType="separate"/>
    </w:r>
    <w:r w:rsidR="00A22F22">
      <w:rPr>
        <w:noProof/>
        <w:sz w:val="20"/>
        <w:szCs w:val="20"/>
      </w:rPr>
      <w:t>5</w:t>
    </w:r>
    <w:r w:rsidR="00507A59">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0DCE" w14:textId="5C580E0C" w:rsidR="00A97249" w:rsidRPr="007260D6" w:rsidRDefault="00A97249" w:rsidP="00C23F56">
    <w:pPr>
      <w:pStyle w:val="Footer"/>
      <w:pBdr>
        <w:top w:val="single" w:sz="4" w:space="1" w:color="auto"/>
      </w:pBdr>
      <w:tabs>
        <w:tab w:val="clear" w:pos="4320"/>
        <w:tab w:val="clear" w:pos="8640"/>
        <w:tab w:val="center" w:pos="4820"/>
        <w:tab w:val="right" w:pos="9001"/>
      </w:tabs>
      <w:spacing w:after="0"/>
      <w:ind w:right="0"/>
      <w:rPr>
        <w:sz w:val="20"/>
        <w:szCs w:val="20"/>
      </w:rPr>
    </w:pPr>
    <w:r w:rsidRPr="007260D6">
      <w:rPr>
        <w:rFonts w:cs="Arial"/>
        <w:sz w:val="20"/>
        <w:szCs w:val="20"/>
      </w:rPr>
      <w:t xml:space="preserve">Fair Work Commission Approved Forms – approved with effect from </w:t>
    </w:r>
    <w:r w:rsidR="008E3942" w:rsidRPr="007260D6">
      <w:rPr>
        <w:rFonts w:cs="Arial"/>
        <w:sz w:val="20"/>
        <w:szCs w:val="20"/>
      </w:rPr>
      <w:t>3 March 2023</w:t>
    </w:r>
    <w:proofErr w:type="gramStart"/>
    <w:r w:rsidRPr="007260D6">
      <w:rPr>
        <w:sz w:val="20"/>
        <w:szCs w:val="20"/>
      </w:rPr>
      <w:tab/>
    </w:r>
    <w:proofErr w:type="gramEnd"/>
    <w:r w:rsidR="007260D6">
      <w:rPr>
        <w:sz w:val="20"/>
        <w:szCs w:val="20"/>
      </w:rPr>
      <w:fldChar w:fldCharType="begin"/>
    </w:r>
    <w:r w:rsidR="007260D6">
      <w:rPr>
        <w:sz w:val="20"/>
        <w:szCs w:val="20"/>
      </w:rPr>
      <w:instrText xml:space="preserve"> PAGE   \* MERGEFORMAT </w:instrText>
    </w:r>
    <w:r w:rsidR="007260D6">
      <w:rPr>
        <w:sz w:val="20"/>
        <w:szCs w:val="20"/>
      </w:rPr>
      <w:fldChar w:fldCharType="separate"/>
    </w:r>
    <w:r w:rsidR="007260D6">
      <w:rPr>
        <w:noProof/>
        <w:sz w:val="20"/>
        <w:szCs w:val="20"/>
      </w:rPr>
      <w:t>8</w:t>
    </w:r>
    <w:r w:rsidR="007260D6">
      <w:rPr>
        <w:sz w:val="20"/>
        <w:szCs w:val="20"/>
      </w:rPr>
      <w:fldChar w:fldCharType="end"/>
    </w:r>
    <w:proofErr w:type="gramStart"/>
    <w:r w:rsidRPr="007260D6">
      <w:rPr>
        <w:sz w:val="20"/>
        <w:szCs w:val="20"/>
      </w:rPr>
      <w:t>/6</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CFEB" w14:textId="77777777" w:rsidR="00A0030D" w:rsidRDefault="00A0030D" w:rsidP="00172F96">
      <w:pPr>
        <w:spacing w:after="0" w:line="240" w:lineRule="auto"/>
      </w:pPr>
      <w:r>
        <w:separator/>
      </w:r>
    </w:p>
  </w:footnote>
  <w:footnote w:type="continuationSeparator" w:id="0">
    <w:p w14:paraId="32284666" w14:textId="77777777" w:rsidR="00A0030D" w:rsidRDefault="00A0030D" w:rsidP="00172F96">
      <w:pPr>
        <w:spacing w:after="0" w:line="240" w:lineRule="auto"/>
      </w:pPr>
      <w:r>
        <w:continuationSeparator/>
      </w:r>
    </w:p>
  </w:footnote>
  <w:footnote w:type="continuationNotice" w:id="1">
    <w:p w14:paraId="778CE0B3" w14:textId="77777777" w:rsidR="00A0030D" w:rsidRDefault="00A003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FA5D" w14:textId="4A1BC321" w:rsidR="0090062C" w:rsidRDefault="0090062C">
    <w:pPr>
      <w:pStyle w:val="Header"/>
    </w:pPr>
    <w:r>
      <w:rPr>
        <w:noProof/>
      </w:rPr>
      <w:drawing>
        <wp:inline distT="0" distB="0" distL="0" distR="0" wp14:anchorId="2C2A1B42" wp14:editId="666474FD">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308A2D6C" wp14:editId="3FFD4D3E">
          <wp:simplePos x="0" y="0"/>
          <wp:positionH relativeFrom="column">
            <wp:posOffset>-1153795</wp:posOffset>
          </wp:positionH>
          <wp:positionV relativeFrom="paragraph">
            <wp:posOffset>-360045</wp:posOffset>
          </wp:positionV>
          <wp:extent cx="7820232" cy="2346385"/>
          <wp:effectExtent l="0" t="0" r="3175" b="3175"/>
          <wp:wrapNone/>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93B2" w14:textId="130B07A6" w:rsidR="00923B06" w:rsidRDefault="00923B06" w:rsidP="00FE1ED4">
    <w:pPr>
      <w:pStyle w:val="Header"/>
      <w:ind w:right="95"/>
      <w:jc w:val="right"/>
    </w:pPr>
    <w:r>
      <w:t>FAIR WORK COMMISSION</w:t>
    </w:r>
  </w:p>
  <w:p w14:paraId="5BCA3816" w14:textId="6A6A70C6" w:rsidR="00923B06" w:rsidRDefault="00FE1ED4" w:rsidP="00FE1ED4">
    <w:pPr>
      <w:pStyle w:val="Header"/>
      <w:ind w:right="95"/>
      <w:jc w:val="right"/>
    </w:pPr>
    <w:r>
      <w:t xml:space="preserve">Form F78 – </w:t>
    </w:r>
    <w:r w:rsidRPr="00FE1ED4">
      <w:t>Notice</w:t>
    </w:r>
    <w:r>
      <w:t xml:space="preserve"> </w:t>
    </w:r>
    <w:r w:rsidRPr="00FE1ED4">
      <w:t xml:space="preserve">of agreement to consent arbitration of a sexual harassment </w:t>
    </w:r>
    <w:proofErr w:type="gramStart"/>
    <w:r w:rsidRPr="00FE1ED4">
      <w:t>dispute</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B70C" w14:textId="6360BBC9" w:rsidR="00923B06" w:rsidRDefault="00923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E701B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E42ED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3FA4F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B10A4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CDCEE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C444C7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D8EFF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162F4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598BB6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774D65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BA8E21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D1AC6"/>
    <w:multiLevelType w:val="hybridMultilevel"/>
    <w:tmpl w:val="C582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DD56DA"/>
    <w:multiLevelType w:val="hybridMultilevel"/>
    <w:tmpl w:val="66705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7952F4"/>
    <w:multiLevelType w:val="hybridMultilevel"/>
    <w:tmpl w:val="4D0C3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B703BE"/>
    <w:multiLevelType w:val="hybridMultilevel"/>
    <w:tmpl w:val="9920DBBE"/>
    <w:lvl w:ilvl="0" w:tplc="0C090001">
      <w:start w:val="1"/>
      <w:numFmt w:val="bullet"/>
      <w:lvlText w:val=""/>
      <w:lvlJc w:val="left"/>
      <w:pPr>
        <w:ind w:left="2140" w:hanging="360"/>
      </w:pPr>
      <w:rPr>
        <w:rFonts w:ascii="Symbol" w:hAnsi="Symbol" w:hint="default"/>
      </w:rPr>
    </w:lvl>
    <w:lvl w:ilvl="1" w:tplc="0C090003" w:tentative="1">
      <w:start w:val="1"/>
      <w:numFmt w:val="bullet"/>
      <w:lvlText w:val="o"/>
      <w:lvlJc w:val="left"/>
      <w:pPr>
        <w:ind w:left="2860" w:hanging="360"/>
      </w:pPr>
      <w:rPr>
        <w:rFonts w:ascii="Courier New" w:hAnsi="Courier New" w:cs="Courier New" w:hint="default"/>
      </w:rPr>
    </w:lvl>
    <w:lvl w:ilvl="2" w:tplc="0C090005" w:tentative="1">
      <w:start w:val="1"/>
      <w:numFmt w:val="bullet"/>
      <w:lvlText w:val=""/>
      <w:lvlJc w:val="left"/>
      <w:pPr>
        <w:ind w:left="3580" w:hanging="360"/>
      </w:pPr>
      <w:rPr>
        <w:rFonts w:ascii="Wingdings" w:hAnsi="Wingdings" w:hint="default"/>
      </w:rPr>
    </w:lvl>
    <w:lvl w:ilvl="3" w:tplc="0C090001" w:tentative="1">
      <w:start w:val="1"/>
      <w:numFmt w:val="bullet"/>
      <w:lvlText w:val=""/>
      <w:lvlJc w:val="left"/>
      <w:pPr>
        <w:ind w:left="4300" w:hanging="360"/>
      </w:pPr>
      <w:rPr>
        <w:rFonts w:ascii="Symbol" w:hAnsi="Symbol" w:hint="default"/>
      </w:rPr>
    </w:lvl>
    <w:lvl w:ilvl="4" w:tplc="0C090003" w:tentative="1">
      <w:start w:val="1"/>
      <w:numFmt w:val="bullet"/>
      <w:lvlText w:val="o"/>
      <w:lvlJc w:val="left"/>
      <w:pPr>
        <w:ind w:left="5020" w:hanging="360"/>
      </w:pPr>
      <w:rPr>
        <w:rFonts w:ascii="Courier New" w:hAnsi="Courier New" w:cs="Courier New" w:hint="default"/>
      </w:rPr>
    </w:lvl>
    <w:lvl w:ilvl="5" w:tplc="0C090005" w:tentative="1">
      <w:start w:val="1"/>
      <w:numFmt w:val="bullet"/>
      <w:lvlText w:val=""/>
      <w:lvlJc w:val="left"/>
      <w:pPr>
        <w:ind w:left="5740" w:hanging="360"/>
      </w:pPr>
      <w:rPr>
        <w:rFonts w:ascii="Wingdings" w:hAnsi="Wingdings" w:hint="default"/>
      </w:rPr>
    </w:lvl>
    <w:lvl w:ilvl="6" w:tplc="0C090001" w:tentative="1">
      <w:start w:val="1"/>
      <w:numFmt w:val="bullet"/>
      <w:lvlText w:val=""/>
      <w:lvlJc w:val="left"/>
      <w:pPr>
        <w:ind w:left="6460" w:hanging="360"/>
      </w:pPr>
      <w:rPr>
        <w:rFonts w:ascii="Symbol" w:hAnsi="Symbol" w:hint="default"/>
      </w:rPr>
    </w:lvl>
    <w:lvl w:ilvl="7" w:tplc="0C090003" w:tentative="1">
      <w:start w:val="1"/>
      <w:numFmt w:val="bullet"/>
      <w:lvlText w:val="o"/>
      <w:lvlJc w:val="left"/>
      <w:pPr>
        <w:ind w:left="7180" w:hanging="360"/>
      </w:pPr>
      <w:rPr>
        <w:rFonts w:ascii="Courier New" w:hAnsi="Courier New" w:cs="Courier New" w:hint="default"/>
      </w:rPr>
    </w:lvl>
    <w:lvl w:ilvl="8" w:tplc="0C090005" w:tentative="1">
      <w:start w:val="1"/>
      <w:numFmt w:val="bullet"/>
      <w:lvlText w:val=""/>
      <w:lvlJc w:val="left"/>
      <w:pPr>
        <w:ind w:left="7900" w:hanging="360"/>
      </w:pPr>
      <w:rPr>
        <w:rFonts w:ascii="Wingdings" w:hAnsi="Wingdings" w:hint="default"/>
      </w:rPr>
    </w:lvl>
  </w:abstractNum>
  <w:abstractNum w:abstractNumId="16" w15:restartNumberingAfterBreak="0">
    <w:nsid w:val="46F561A1"/>
    <w:multiLevelType w:val="hybridMultilevel"/>
    <w:tmpl w:val="51A20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6B44442"/>
    <w:multiLevelType w:val="hybridMultilevel"/>
    <w:tmpl w:val="491C2DC2"/>
    <w:lvl w:ilvl="0" w:tplc="C44644E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F14EB3"/>
    <w:multiLevelType w:val="hybridMultilevel"/>
    <w:tmpl w:val="DB863F56"/>
    <w:lvl w:ilvl="0" w:tplc="21588502">
      <w:start w:val="1"/>
      <w:numFmt w:val="bullet"/>
      <w:lvlText w:val=""/>
      <w:lvlJc w:val="left"/>
      <w:pPr>
        <w:ind w:left="720" w:hanging="360"/>
      </w:pPr>
      <w:rPr>
        <w:rFonts w:ascii="Symbol" w:hAnsi="Symbol" w:hint="default"/>
      </w:rPr>
    </w:lvl>
    <w:lvl w:ilvl="1" w:tplc="FCE8005E">
      <w:start w:val="1"/>
      <w:numFmt w:val="bullet"/>
      <w:lvlText w:val="o"/>
      <w:lvlJc w:val="left"/>
      <w:pPr>
        <w:ind w:left="1440" w:hanging="360"/>
      </w:pPr>
      <w:rPr>
        <w:rFonts w:ascii="Courier New" w:hAnsi="Courier New" w:hint="default"/>
      </w:rPr>
    </w:lvl>
    <w:lvl w:ilvl="2" w:tplc="65FA9504">
      <w:start w:val="1"/>
      <w:numFmt w:val="bullet"/>
      <w:lvlText w:val=""/>
      <w:lvlJc w:val="left"/>
      <w:pPr>
        <w:ind w:left="2160" w:hanging="360"/>
      </w:pPr>
      <w:rPr>
        <w:rFonts w:ascii="Wingdings" w:hAnsi="Wingdings" w:hint="default"/>
      </w:rPr>
    </w:lvl>
    <w:lvl w:ilvl="3" w:tplc="4A60CBDE">
      <w:start w:val="1"/>
      <w:numFmt w:val="bullet"/>
      <w:lvlText w:val=""/>
      <w:lvlJc w:val="left"/>
      <w:pPr>
        <w:ind w:left="2880" w:hanging="360"/>
      </w:pPr>
      <w:rPr>
        <w:rFonts w:ascii="Symbol" w:hAnsi="Symbol" w:hint="default"/>
      </w:rPr>
    </w:lvl>
    <w:lvl w:ilvl="4" w:tplc="9B8E32E2">
      <w:start w:val="1"/>
      <w:numFmt w:val="bullet"/>
      <w:lvlText w:val="o"/>
      <w:lvlJc w:val="left"/>
      <w:pPr>
        <w:ind w:left="3600" w:hanging="360"/>
      </w:pPr>
      <w:rPr>
        <w:rFonts w:ascii="Courier New" w:hAnsi="Courier New" w:hint="default"/>
      </w:rPr>
    </w:lvl>
    <w:lvl w:ilvl="5" w:tplc="6A96588A">
      <w:start w:val="1"/>
      <w:numFmt w:val="bullet"/>
      <w:lvlText w:val=""/>
      <w:lvlJc w:val="left"/>
      <w:pPr>
        <w:ind w:left="4320" w:hanging="360"/>
      </w:pPr>
      <w:rPr>
        <w:rFonts w:ascii="Wingdings" w:hAnsi="Wingdings" w:hint="default"/>
      </w:rPr>
    </w:lvl>
    <w:lvl w:ilvl="6" w:tplc="32E867CC">
      <w:start w:val="1"/>
      <w:numFmt w:val="bullet"/>
      <w:lvlText w:val=""/>
      <w:lvlJc w:val="left"/>
      <w:pPr>
        <w:ind w:left="5040" w:hanging="360"/>
      </w:pPr>
      <w:rPr>
        <w:rFonts w:ascii="Symbol" w:hAnsi="Symbol" w:hint="default"/>
      </w:rPr>
    </w:lvl>
    <w:lvl w:ilvl="7" w:tplc="9EF0C90E">
      <w:start w:val="1"/>
      <w:numFmt w:val="bullet"/>
      <w:lvlText w:val="o"/>
      <w:lvlJc w:val="left"/>
      <w:pPr>
        <w:ind w:left="5760" w:hanging="360"/>
      </w:pPr>
      <w:rPr>
        <w:rFonts w:ascii="Courier New" w:hAnsi="Courier New" w:hint="default"/>
      </w:rPr>
    </w:lvl>
    <w:lvl w:ilvl="8" w:tplc="99885CB2">
      <w:start w:val="1"/>
      <w:numFmt w:val="bullet"/>
      <w:lvlText w:val=""/>
      <w:lvlJc w:val="left"/>
      <w:pPr>
        <w:ind w:left="6480" w:hanging="360"/>
      </w:pPr>
      <w:rPr>
        <w:rFonts w:ascii="Wingdings" w:hAnsi="Wingdings" w:hint="default"/>
      </w:rPr>
    </w:lvl>
  </w:abstractNum>
  <w:abstractNum w:abstractNumId="20" w15:restartNumberingAfterBreak="0">
    <w:nsid w:val="707D3AA7"/>
    <w:multiLevelType w:val="hybridMultilevel"/>
    <w:tmpl w:val="71207A10"/>
    <w:lvl w:ilvl="0" w:tplc="3516F7CC">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1" w15:restartNumberingAfterBreak="0">
    <w:nsid w:val="74B3564A"/>
    <w:multiLevelType w:val="hybridMultilevel"/>
    <w:tmpl w:val="7314611C"/>
    <w:lvl w:ilvl="0" w:tplc="CDD89318">
      <w:start w:val="1"/>
      <w:numFmt w:val="decimal"/>
      <w:pStyle w:val="Heading3"/>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0041455">
    <w:abstractNumId w:val="12"/>
  </w:num>
  <w:num w:numId="2" w16cid:durableId="1644309606">
    <w:abstractNumId w:val="13"/>
  </w:num>
  <w:num w:numId="3" w16cid:durableId="691107690">
    <w:abstractNumId w:val="11"/>
  </w:num>
  <w:num w:numId="4" w16cid:durableId="916674868">
    <w:abstractNumId w:val="15"/>
  </w:num>
  <w:num w:numId="5" w16cid:durableId="1602108004">
    <w:abstractNumId w:val="12"/>
  </w:num>
  <w:num w:numId="6" w16cid:durableId="1227717379">
    <w:abstractNumId w:val="12"/>
  </w:num>
  <w:num w:numId="7" w16cid:durableId="1013075468">
    <w:abstractNumId w:val="17"/>
  </w:num>
  <w:num w:numId="8" w16cid:durableId="797066726">
    <w:abstractNumId w:val="18"/>
  </w:num>
  <w:num w:numId="9" w16cid:durableId="1701052500">
    <w:abstractNumId w:val="10"/>
  </w:num>
  <w:num w:numId="10" w16cid:durableId="1535532778">
    <w:abstractNumId w:val="8"/>
  </w:num>
  <w:num w:numId="11" w16cid:durableId="1210455153">
    <w:abstractNumId w:val="7"/>
  </w:num>
  <w:num w:numId="12" w16cid:durableId="1811481749">
    <w:abstractNumId w:val="6"/>
  </w:num>
  <w:num w:numId="13" w16cid:durableId="1790053870">
    <w:abstractNumId w:val="5"/>
  </w:num>
  <w:num w:numId="14" w16cid:durableId="2123763466">
    <w:abstractNumId w:val="9"/>
  </w:num>
  <w:num w:numId="15" w16cid:durableId="1578511270">
    <w:abstractNumId w:val="4"/>
  </w:num>
  <w:num w:numId="16" w16cid:durableId="1564220750">
    <w:abstractNumId w:val="3"/>
  </w:num>
  <w:num w:numId="17" w16cid:durableId="1576238147">
    <w:abstractNumId w:val="2"/>
  </w:num>
  <w:num w:numId="18" w16cid:durableId="1510096255">
    <w:abstractNumId w:val="1"/>
  </w:num>
  <w:num w:numId="19" w16cid:durableId="1968394699">
    <w:abstractNumId w:val="0"/>
  </w:num>
  <w:num w:numId="20" w16cid:durableId="1570651886">
    <w:abstractNumId w:val="14"/>
  </w:num>
  <w:num w:numId="21" w16cid:durableId="404184894">
    <w:abstractNumId w:val="20"/>
  </w:num>
  <w:num w:numId="22" w16cid:durableId="26412579">
    <w:abstractNumId w:val="16"/>
  </w:num>
  <w:num w:numId="23" w16cid:durableId="2018924400">
    <w:abstractNumId w:val="21"/>
  </w:num>
  <w:num w:numId="24" w16cid:durableId="171191646">
    <w:abstractNumId w:val="19"/>
  </w:num>
  <w:num w:numId="25" w16cid:durableId="945961101">
    <w:abstractNumId w:val="18"/>
  </w:num>
  <w:num w:numId="26" w16cid:durableId="980309249">
    <w:abstractNumId w:val="10"/>
  </w:num>
  <w:num w:numId="27" w16cid:durableId="54361305">
    <w:abstractNumId w:val="8"/>
  </w:num>
  <w:num w:numId="28" w16cid:durableId="1530532224">
    <w:abstractNumId w:val="7"/>
  </w:num>
  <w:num w:numId="29" w16cid:durableId="2121559725">
    <w:abstractNumId w:val="6"/>
  </w:num>
  <w:num w:numId="30" w16cid:durableId="659428597">
    <w:abstractNumId w:val="5"/>
  </w:num>
  <w:num w:numId="31" w16cid:durableId="1208221859">
    <w:abstractNumId w:val="9"/>
  </w:num>
  <w:num w:numId="32" w16cid:durableId="1342271791">
    <w:abstractNumId w:val="4"/>
  </w:num>
  <w:num w:numId="33" w16cid:durableId="291636335">
    <w:abstractNumId w:val="3"/>
  </w:num>
  <w:num w:numId="34" w16cid:durableId="236325583">
    <w:abstractNumId w:val="2"/>
  </w:num>
  <w:num w:numId="35" w16cid:durableId="1268123416">
    <w:abstractNumId w:val="1"/>
  </w:num>
  <w:num w:numId="36" w16cid:durableId="913391329">
    <w:abstractNumId w:val="10"/>
  </w:num>
  <w:num w:numId="37" w16cid:durableId="1684210584">
    <w:abstractNumId w:val="8"/>
  </w:num>
  <w:num w:numId="38" w16cid:durableId="608047047">
    <w:abstractNumId w:val="7"/>
  </w:num>
  <w:num w:numId="39" w16cid:durableId="1082146285">
    <w:abstractNumId w:val="6"/>
  </w:num>
  <w:num w:numId="40" w16cid:durableId="64378112">
    <w:abstractNumId w:val="5"/>
  </w:num>
  <w:num w:numId="41" w16cid:durableId="779253997">
    <w:abstractNumId w:val="9"/>
  </w:num>
  <w:num w:numId="42" w16cid:durableId="911818943">
    <w:abstractNumId w:val="4"/>
  </w:num>
  <w:num w:numId="43" w16cid:durableId="1064062859">
    <w:abstractNumId w:val="3"/>
  </w:num>
  <w:num w:numId="44" w16cid:durableId="61145920">
    <w:abstractNumId w:val="2"/>
  </w:num>
  <w:num w:numId="45" w16cid:durableId="624387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96"/>
    <w:rsid w:val="00000392"/>
    <w:rsid w:val="00003B5F"/>
    <w:rsid w:val="000047C0"/>
    <w:rsid w:val="000058D4"/>
    <w:rsid w:val="00011633"/>
    <w:rsid w:val="00013381"/>
    <w:rsid w:val="00016249"/>
    <w:rsid w:val="000168A5"/>
    <w:rsid w:val="000204F7"/>
    <w:rsid w:val="00020926"/>
    <w:rsid w:val="000275D0"/>
    <w:rsid w:val="000323B2"/>
    <w:rsid w:val="00040186"/>
    <w:rsid w:val="00054CBC"/>
    <w:rsid w:val="00061674"/>
    <w:rsid w:val="00061DC6"/>
    <w:rsid w:val="0006431E"/>
    <w:rsid w:val="000666CB"/>
    <w:rsid w:val="00070E8E"/>
    <w:rsid w:val="0007495C"/>
    <w:rsid w:val="00075A97"/>
    <w:rsid w:val="00076FA5"/>
    <w:rsid w:val="00077604"/>
    <w:rsid w:val="000852E8"/>
    <w:rsid w:val="0009152D"/>
    <w:rsid w:val="00091771"/>
    <w:rsid w:val="00091A49"/>
    <w:rsid w:val="00095F22"/>
    <w:rsid w:val="000A0E47"/>
    <w:rsid w:val="000A2032"/>
    <w:rsid w:val="000B4E40"/>
    <w:rsid w:val="000C68F9"/>
    <w:rsid w:val="000E5161"/>
    <w:rsid w:val="000E7509"/>
    <w:rsid w:val="000F0E82"/>
    <w:rsid w:val="000F7BB7"/>
    <w:rsid w:val="00100E3B"/>
    <w:rsid w:val="00105A4A"/>
    <w:rsid w:val="00110333"/>
    <w:rsid w:val="00114F04"/>
    <w:rsid w:val="00124633"/>
    <w:rsid w:val="00134712"/>
    <w:rsid w:val="0014018F"/>
    <w:rsid w:val="001443BE"/>
    <w:rsid w:val="001508CC"/>
    <w:rsid w:val="00150AE3"/>
    <w:rsid w:val="00166824"/>
    <w:rsid w:val="00166B0E"/>
    <w:rsid w:val="0017134B"/>
    <w:rsid w:val="00172F96"/>
    <w:rsid w:val="001736CD"/>
    <w:rsid w:val="00177771"/>
    <w:rsid w:val="00180AE6"/>
    <w:rsid w:val="0019618D"/>
    <w:rsid w:val="001962AE"/>
    <w:rsid w:val="0019696C"/>
    <w:rsid w:val="00197FA2"/>
    <w:rsid w:val="001A08DD"/>
    <w:rsid w:val="001A0FFF"/>
    <w:rsid w:val="001A4005"/>
    <w:rsid w:val="001A4603"/>
    <w:rsid w:val="001B1C6F"/>
    <w:rsid w:val="001B20E0"/>
    <w:rsid w:val="001B21A6"/>
    <w:rsid w:val="001B3A7E"/>
    <w:rsid w:val="001B7B9B"/>
    <w:rsid w:val="001C3262"/>
    <w:rsid w:val="001C3CF6"/>
    <w:rsid w:val="001C5321"/>
    <w:rsid w:val="001C669F"/>
    <w:rsid w:val="001D3550"/>
    <w:rsid w:val="001F5636"/>
    <w:rsid w:val="00200A3F"/>
    <w:rsid w:val="0020436E"/>
    <w:rsid w:val="00210A0F"/>
    <w:rsid w:val="00221F54"/>
    <w:rsid w:val="0022518E"/>
    <w:rsid w:val="00232BC7"/>
    <w:rsid w:val="00241D40"/>
    <w:rsid w:val="0024358D"/>
    <w:rsid w:val="002448E1"/>
    <w:rsid w:val="00246335"/>
    <w:rsid w:val="00246430"/>
    <w:rsid w:val="0025323A"/>
    <w:rsid w:val="002532A1"/>
    <w:rsid w:val="002611DD"/>
    <w:rsid w:val="00275A9F"/>
    <w:rsid w:val="00286B64"/>
    <w:rsid w:val="00290889"/>
    <w:rsid w:val="00290AAA"/>
    <w:rsid w:val="00294069"/>
    <w:rsid w:val="002A33D1"/>
    <w:rsid w:val="002A4DCC"/>
    <w:rsid w:val="002B0BD9"/>
    <w:rsid w:val="002B36A0"/>
    <w:rsid w:val="002B70CE"/>
    <w:rsid w:val="002C4688"/>
    <w:rsid w:val="002D3BD1"/>
    <w:rsid w:val="002D428F"/>
    <w:rsid w:val="002F4E52"/>
    <w:rsid w:val="002F7BBF"/>
    <w:rsid w:val="00302BF6"/>
    <w:rsid w:val="00306F69"/>
    <w:rsid w:val="00310290"/>
    <w:rsid w:val="00311337"/>
    <w:rsid w:val="003155B6"/>
    <w:rsid w:val="00321666"/>
    <w:rsid w:val="00321825"/>
    <w:rsid w:val="00331361"/>
    <w:rsid w:val="003318ED"/>
    <w:rsid w:val="0033428D"/>
    <w:rsid w:val="0033735C"/>
    <w:rsid w:val="0033779D"/>
    <w:rsid w:val="00346158"/>
    <w:rsid w:val="00360188"/>
    <w:rsid w:val="0036164D"/>
    <w:rsid w:val="00373322"/>
    <w:rsid w:val="00374288"/>
    <w:rsid w:val="00390F05"/>
    <w:rsid w:val="0039339F"/>
    <w:rsid w:val="00395A2D"/>
    <w:rsid w:val="003A4040"/>
    <w:rsid w:val="003A4673"/>
    <w:rsid w:val="003B468F"/>
    <w:rsid w:val="003C0664"/>
    <w:rsid w:val="003C5CA3"/>
    <w:rsid w:val="003D10E0"/>
    <w:rsid w:val="003D33D2"/>
    <w:rsid w:val="003D5D72"/>
    <w:rsid w:val="003E66AC"/>
    <w:rsid w:val="0040713E"/>
    <w:rsid w:val="00407EC7"/>
    <w:rsid w:val="00412F1C"/>
    <w:rsid w:val="004251C8"/>
    <w:rsid w:val="00425A65"/>
    <w:rsid w:val="00431CA3"/>
    <w:rsid w:val="00434D2B"/>
    <w:rsid w:val="004505DB"/>
    <w:rsid w:val="004505F6"/>
    <w:rsid w:val="00453F14"/>
    <w:rsid w:val="00454735"/>
    <w:rsid w:val="004622C4"/>
    <w:rsid w:val="0046332F"/>
    <w:rsid w:val="004664BC"/>
    <w:rsid w:val="00466894"/>
    <w:rsid w:val="00466A6B"/>
    <w:rsid w:val="004754A1"/>
    <w:rsid w:val="004757CE"/>
    <w:rsid w:val="00475CE9"/>
    <w:rsid w:val="004816BF"/>
    <w:rsid w:val="004872B3"/>
    <w:rsid w:val="00492687"/>
    <w:rsid w:val="004A3202"/>
    <w:rsid w:val="004A4923"/>
    <w:rsid w:val="004A4F8E"/>
    <w:rsid w:val="004A4FD6"/>
    <w:rsid w:val="004B0569"/>
    <w:rsid w:val="004B2475"/>
    <w:rsid w:val="004B301B"/>
    <w:rsid w:val="004B6BF2"/>
    <w:rsid w:val="004D12B4"/>
    <w:rsid w:val="004D1768"/>
    <w:rsid w:val="004D2905"/>
    <w:rsid w:val="004E2AEF"/>
    <w:rsid w:val="004E6149"/>
    <w:rsid w:val="004F1588"/>
    <w:rsid w:val="004F250F"/>
    <w:rsid w:val="00504189"/>
    <w:rsid w:val="00507A59"/>
    <w:rsid w:val="0051159C"/>
    <w:rsid w:val="00513420"/>
    <w:rsid w:val="00515D76"/>
    <w:rsid w:val="00522002"/>
    <w:rsid w:val="005311F5"/>
    <w:rsid w:val="00533404"/>
    <w:rsid w:val="0053609B"/>
    <w:rsid w:val="005376E7"/>
    <w:rsid w:val="005501D9"/>
    <w:rsid w:val="0055702B"/>
    <w:rsid w:val="00562EA8"/>
    <w:rsid w:val="0057232C"/>
    <w:rsid w:val="00572CB0"/>
    <w:rsid w:val="005731FB"/>
    <w:rsid w:val="00576CB8"/>
    <w:rsid w:val="00580FAD"/>
    <w:rsid w:val="005841D0"/>
    <w:rsid w:val="005A13AB"/>
    <w:rsid w:val="005A2E92"/>
    <w:rsid w:val="005A4632"/>
    <w:rsid w:val="005A7A21"/>
    <w:rsid w:val="005B15BC"/>
    <w:rsid w:val="005B211A"/>
    <w:rsid w:val="005B438D"/>
    <w:rsid w:val="005B4521"/>
    <w:rsid w:val="005C590A"/>
    <w:rsid w:val="005C77FA"/>
    <w:rsid w:val="005D7F79"/>
    <w:rsid w:val="005E0CCF"/>
    <w:rsid w:val="005E2BAC"/>
    <w:rsid w:val="005E34F8"/>
    <w:rsid w:val="005F3F99"/>
    <w:rsid w:val="005F51BB"/>
    <w:rsid w:val="005F649D"/>
    <w:rsid w:val="0061104E"/>
    <w:rsid w:val="006153A6"/>
    <w:rsid w:val="006215CB"/>
    <w:rsid w:val="00630448"/>
    <w:rsid w:val="006356F2"/>
    <w:rsid w:val="006359E9"/>
    <w:rsid w:val="006362C1"/>
    <w:rsid w:val="00636480"/>
    <w:rsid w:val="0064136D"/>
    <w:rsid w:val="00642CB7"/>
    <w:rsid w:val="006477F5"/>
    <w:rsid w:val="00650236"/>
    <w:rsid w:val="00654922"/>
    <w:rsid w:val="00655976"/>
    <w:rsid w:val="00657A0F"/>
    <w:rsid w:val="00661FD4"/>
    <w:rsid w:val="006647F5"/>
    <w:rsid w:val="00673FDD"/>
    <w:rsid w:val="00684CF3"/>
    <w:rsid w:val="006939E4"/>
    <w:rsid w:val="00696A65"/>
    <w:rsid w:val="006978E9"/>
    <w:rsid w:val="006A1E4E"/>
    <w:rsid w:val="006A2C54"/>
    <w:rsid w:val="006B11E8"/>
    <w:rsid w:val="006B2E5F"/>
    <w:rsid w:val="006C17E5"/>
    <w:rsid w:val="006C2B9F"/>
    <w:rsid w:val="006C3F27"/>
    <w:rsid w:val="006D10E4"/>
    <w:rsid w:val="006D4591"/>
    <w:rsid w:val="006E1190"/>
    <w:rsid w:val="006E2714"/>
    <w:rsid w:val="006E3CCD"/>
    <w:rsid w:val="006E5072"/>
    <w:rsid w:val="006F294C"/>
    <w:rsid w:val="006F30F7"/>
    <w:rsid w:val="00701C4A"/>
    <w:rsid w:val="00706318"/>
    <w:rsid w:val="0070690F"/>
    <w:rsid w:val="00710967"/>
    <w:rsid w:val="00713D61"/>
    <w:rsid w:val="00717162"/>
    <w:rsid w:val="007200A4"/>
    <w:rsid w:val="007221C6"/>
    <w:rsid w:val="00722758"/>
    <w:rsid w:val="00722B5E"/>
    <w:rsid w:val="007260D6"/>
    <w:rsid w:val="007449CC"/>
    <w:rsid w:val="007512CE"/>
    <w:rsid w:val="00767C29"/>
    <w:rsid w:val="00767DB7"/>
    <w:rsid w:val="00772527"/>
    <w:rsid w:val="00783887"/>
    <w:rsid w:val="00784C9D"/>
    <w:rsid w:val="0078591D"/>
    <w:rsid w:val="00791D41"/>
    <w:rsid w:val="007C6F3A"/>
    <w:rsid w:val="007D06A2"/>
    <w:rsid w:val="007D2FD7"/>
    <w:rsid w:val="007D6ADD"/>
    <w:rsid w:val="007D7841"/>
    <w:rsid w:val="007D7C88"/>
    <w:rsid w:val="007E0CAE"/>
    <w:rsid w:val="007E148E"/>
    <w:rsid w:val="007E26AC"/>
    <w:rsid w:val="007E63B7"/>
    <w:rsid w:val="007F513C"/>
    <w:rsid w:val="007F67F2"/>
    <w:rsid w:val="007F6F41"/>
    <w:rsid w:val="00803909"/>
    <w:rsid w:val="00816717"/>
    <w:rsid w:val="008203D8"/>
    <w:rsid w:val="00820EA1"/>
    <w:rsid w:val="00820F06"/>
    <w:rsid w:val="0082221D"/>
    <w:rsid w:val="008313B8"/>
    <w:rsid w:val="008337EF"/>
    <w:rsid w:val="00837330"/>
    <w:rsid w:val="008373EF"/>
    <w:rsid w:val="008376D3"/>
    <w:rsid w:val="00841A5B"/>
    <w:rsid w:val="00843014"/>
    <w:rsid w:val="00847491"/>
    <w:rsid w:val="00850E16"/>
    <w:rsid w:val="00851323"/>
    <w:rsid w:val="00852CD0"/>
    <w:rsid w:val="00853D86"/>
    <w:rsid w:val="008603E3"/>
    <w:rsid w:val="0086235F"/>
    <w:rsid w:val="008655B9"/>
    <w:rsid w:val="00867842"/>
    <w:rsid w:val="008756DE"/>
    <w:rsid w:val="00875822"/>
    <w:rsid w:val="008839BC"/>
    <w:rsid w:val="00886F5D"/>
    <w:rsid w:val="00893660"/>
    <w:rsid w:val="00894B49"/>
    <w:rsid w:val="008950E7"/>
    <w:rsid w:val="00895615"/>
    <w:rsid w:val="008A4EA0"/>
    <w:rsid w:val="008A65B4"/>
    <w:rsid w:val="008B0DF4"/>
    <w:rsid w:val="008B3B2E"/>
    <w:rsid w:val="008B55A4"/>
    <w:rsid w:val="008D24CF"/>
    <w:rsid w:val="008D2BE5"/>
    <w:rsid w:val="008D39D6"/>
    <w:rsid w:val="008D44AB"/>
    <w:rsid w:val="008D6EBC"/>
    <w:rsid w:val="008E30D0"/>
    <w:rsid w:val="008E3942"/>
    <w:rsid w:val="008E4A70"/>
    <w:rsid w:val="008E7283"/>
    <w:rsid w:val="008F2602"/>
    <w:rsid w:val="008F3281"/>
    <w:rsid w:val="008F74CF"/>
    <w:rsid w:val="0090046B"/>
    <w:rsid w:val="0090062C"/>
    <w:rsid w:val="00903802"/>
    <w:rsid w:val="0091075D"/>
    <w:rsid w:val="00921DDA"/>
    <w:rsid w:val="00923923"/>
    <w:rsid w:val="00923B06"/>
    <w:rsid w:val="009269A2"/>
    <w:rsid w:val="00930A50"/>
    <w:rsid w:val="009369A5"/>
    <w:rsid w:val="009433DB"/>
    <w:rsid w:val="009441D0"/>
    <w:rsid w:val="009537F5"/>
    <w:rsid w:val="00962876"/>
    <w:rsid w:val="0096400B"/>
    <w:rsid w:val="009640F7"/>
    <w:rsid w:val="00965820"/>
    <w:rsid w:val="0096631C"/>
    <w:rsid w:val="00976042"/>
    <w:rsid w:val="00990A75"/>
    <w:rsid w:val="009A19CE"/>
    <w:rsid w:val="009A43B5"/>
    <w:rsid w:val="009C158B"/>
    <w:rsid w:val="009C4EA6"/>
    <w:rsid w:val="009D1642"/>
    <w:rsid w:val="009D3A67"/>
    <w:rsid w:val="009E37A4"/>
    <w:rsid w:val="009F020C"/>
    <w:rsid w:val="009F22BE"/>
    <w:rsid w:val="009F354F"/>
    <w:rsid w:val="00A0030D"/>
    <w:rsid w:val="00A02E3A"/>
    <w:rsid w:val="00A04C78"/>
    <w:rsid w:val="00A17363"/>
    <w:rsid w:val="00A22F22"/>
    <w:rsid w:val="00A241E1"/>
    <w:rsid w:val="00A2545E"/>
    <w:rsid w:val="00A25AE7"/>
    <w:rsid w:val="00A2716B"/>
    <w:rsid w:val="00A34E69"/>
    <w:rsid w:val="00A43887"/>
    <w:rsid w:val="00A54DE8"/>
    <w:rsid w:val="00A57C30"/>
    <w:rsid w:val="00A70E04"/>
    <w:rsid w:val="00A70EF6"/>
    <w:rsid w:val="00A74E5B"/>
    <w:rsid w:val="00A829C9"/>
    <w:rsid w:val="00A82B35"/>
    <w:rsid w:val="00A87191"/>
    <w:rsid w:val="00A90E84"/>
    <w:rsid w:val="00A97249"/>
    <w:rsid w:val="00AA485B"/>
    <w:rsid w:val="00AB2942"/>
    <w:rsid w:val="00AB2989"/>
    <w:rsid w:val="00AB2CFA"/>
    <w:rsid w:val="00AB3279"/>
    <w:rsid w:val="00AB67D4"/>
    <w:rsid w:val="00AC0E59"/>
    <w:rsid w:val="00AC7319"/>
    <w:rsid w:val="00AD3BFA"/>
    <w:rsid w:val="00AE03B2"/>
    <w:rsid w:val="00AE38BC"/>
    <w:rsid w:val="00AE6F7A"/>
    <w:rsid w:val="00AF1B2A"/>
    <w:rsid w:val="00AF1D4F"/>
    <w:rsid w:val="00AF34E8"/>
    <w:rsid w:val="00AF5BE4"/>
    <w:rsid w:val="00B02DBF"/>
    <w:rsid w:val="00B2051D"/>
    <w:rsid w:val="00B23DE6"/>
    <w:rsid w:val="00B3035C"/>
    <w:rsid w:val="00B30F69"/>
    <w:rsid w:val="00B33034"/>
    <w:rsid w:val="00B33CAA"/>
    <w:rsid w:val="00B34135"/>
    <w:rsid w:val="00B342D5"/>
    <w:rsid w:val="00B40890"/>
    <w:rsid w:val="00B436B5"/>
    <w:rsid w:val="00B50ADE"/>
    <w:rsid w:val="00B627FB"/>
    <w:rsid w:val="00B63869"/>
    <w:rsid w:val="00B67797"/>
    <w:rsid w:val="00B83F8A"/>
    <w:rsid w:val="00B859FA"/>
    <w:rsid w:val="00B95DD5"/>
    <w:rsid w:val="00B97784"/>
    <w:rsid w:val="00B97948"/>
    <w:rsid w:val="00BA0231"/>
    <w:rsid w:val="00BA1598"/>
    <w:rsid w:val="00BA1CF9"/>
    <w:rsid w:val="00BA3D85"/>
    <w:rsid w:val="00BC14DA"/>
    <w:rsid w:val="00BD0E0E"/>
    <w:rsid w:val="00BD0F40"/>
    <w:rsid w:val="00BD24E1"/>
    <w:rsid w:val="00BD344F"/>
    <w:rsid w:val="00BD3BD0"/>
    <w:rsid w:val="00BD7FB5"/>
    <w:rsid w:val="00BE551E"/>
    <w:rsid w:val="00C0057F"/>
    <w:rsid w:val="00C1177A"/>
    <w:rsid w:val="00C11FD9"/>
    <w:rsid w:val="00C12317"/>
    <w:rsid w:val="00C17E67"/>
    <w:rsid w:val="00C21EDF"/>
    <w:rsid w:val="00C23F56"/>
    <w:rsid w:val="00C25B97"/>
    <w:rsid w:val="00C263A6"/>
    <w:rsid w:val="00C4547E"/>
    <w:rsid w:val="00C46E9E"/>
    <w:rsid w:val="00C573FA"/>
    <w:rsid w:val="00C64F22"/>
    <w:rsid w:val="00C66385"/>
    <w:rsid w:val="00C674CB"/>
    <w:rsid w:val="00C67740"/>
    <w:rsid w:val="00C72527"/>
    <w:rsid w:val="00C72E7B"/>
    <w:rsid w:val="00C7367C"/>
    <w:rsid w:val="00C773CA"/>
    <w:rsid w:val="00C77F1D"/>
    <w:rsid w:val="00C82783"/>
    <w:rsid w:val="00C91B40"/>
    <w:rsid w:val="00CA0EC4"/>
    <w:rsid w:val="00CC3FFB"/>
    <w:rsid w:val="00CC76EA"/>
    <w:rsid w:val="00CD1DFD"/>
    <w:rsid w:val="00CD3D98"/>
    <w:rsid w:val="00CD3DEA"/>
    <w:rsid w:val="00CE4BE3"/>
    <w:rsid w:val="00CF0788"/>
    <w:rsid w:val="00D00B10"/>
    <w:rsid w:val="00D12A4B"/>
    <w:rsid w:val="00D21AB1"/>
    <w:rsid w:val="00D27DE6"/>
    <w:rsid w:val="00D326FF"/>
    <w:rsid w:val="00D32830"/>
    <w:rsid w:val="00D32981"/>
    <w:rsid w:val="00D33B61"/>
    <w:rsid w:val="00D363A6"/>
    <w:rsid w:val="00D445B0"/>
    <w:rsid w:val="00D52548"/>
    <w:rsid w:val="00D5572C"/>
    <w:rsid w:val="00D55DCE"/>
    <w:rsid w:val="00D57EF2"/>
    <w:rsid w:val="00D66C92"/>
    <w:rsid w:val="00D67EA0"/>
    <w:rsid w:val="00D74E6A"/>
    <w:rsid w:val="00D7599C"/>
    <w:rsid w:val="00D861C6"/>
    <w:rsid w:val="00DA3B29"/>
    <w:rsid w:val="00DA5792"/>
    <w:rsid w:val="00DC6620"/>
    <w:rsid w:val="00DE2179"/>
    <w:rsid w:val="00DE23BC"/>
    <w:rsid w:val="00DF0414"/>
    <w:rsid w:val="00DF3AD9"/>
    <w:rsid w:val="00DF7DFF"/>
    <w:rsid w:val="00E014E5"/>
    <w:rsid w:val="00E01CF3"/>
    <w:rsid w:val="00E024B8"/>
    <w:rsid w:val="00E05840"/>
    <w:rsid w:val="00E314C5"/>
    <w:rsid w:val="00E33D8D"/>
    <w:rsid w:val="00E352FB"/>
    <w:rsid w:val="00E51AD1"/>
    <w:rsid w:val="00E56CAA"/>
    <w:rsid w:val="00E652C2"/>
    <w:rsid w:val="00E67059"/>
    <w:rsid w:val="00E771A8"/>
    <w:rsid w:val="00E81E1F"/>
    <w:rsid w:val="00E914C8"/>
    <w:rsid w:val="00E94A9E"/>
    <w:rsid w:val="00E95C80"/>
    <w:rsid w:val="00E9687F"/>
    <w:rsid w:val="00EA34E4"/>
    <w:rsid w:val="00EA741F"/>
    <w:rsid w:val="00EB0631"/>
    <w:rsid w:val="00EC525A"/>
    <w:rsid w:val="00EC60A4"/>
    <w:rsid w:val="00ED60B7"/>
    <w:rsid w:val="00EE082C"/>
    <w:rsid w:val="00EE0846"/>
    <w:rsid w:val="00EE0963"/>
    <w:rsid w:val="00EE24B7"/>
    <w:rsid w:val="00EE346C"/>
    <w:rsid w:val="00EE3EFA"/>
    <w:rsid w:val="00EE4A11"/>
    <w:rsid w:val="00EE6AE6"/>
    <w:rsid w:val="00EE7AA2"/>
    <w:rsid w:val="00EF41B2"/>
    <w:rsid w:val="00F019F8"/>
    <w:rsid w:val="00F0568E"/>
    <w:rsid w:val="00F064F8"/>
    <w:rsid w:val="00F16055"/>
    <w:rsid w:val="00F16A4A"/>
    <w:rsid w:val="00F2441C"/>
    <w:rsid w:val="00F277D8"/>
    <w:rsid w:val="00F354E2"/>
    <w:rsid w:val="00F36E5E"/>
    <w:rsid w:val="00F43797"/>
    <w:rsid w:val="00F45371"/>
    <w:rsid w:val="00F472F2"/>
    <w:rsid w:val="00F50003"/>
    <w:rsid w:val="00F51716"/>
    <w:rsid w:val="00F6129C"/>
    <w:rsid w:val="00F6451B"/>
    <w:rsid w:val="00F66806"/>
    <w:rsid w:val="00F70D10"/>
    <w:rsid w:val="00F71C18"/>
    <w:rsid w:val="00F819B7"/>
    <w:rsid w:val="00F81C52"/>
    <w:rsid w:val="00F82B46"/>
    <w:rsid w:val="00F82BC0"/>
    <w:rsid w:val="00F95A49"/>
    <w:rsid w:val="00FA1ACF"/>
    <w:rsid w:val="00FA3A7C"/>
    <w:rsid w:val="00FA6070"/>
    <w:rsid w:val="00FB53E3"/>
    <w:rsid w:val="00FC7854"/>
    <w:rsid w:val="00FD43B6"/>
    <w:rsid w:val="00FE143D"/>
    <w:rsid w:val="00FE17C3"/>
    <w:rsid w:val="00FE18DC"/>
    <w:rsid w:val="00FE1ED4"/>
    <w:rsid w:val="00FE2D70"/>
    <w:rsid w:val="00FE5FA8"/>
    <w:rsid w:val="00FF58B2"/>
    <w:rsid w:val="00FF71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9DFE1B"/>
  <w15:docId w15:val="{AF9702AB-A801-4B59-B1B8-129DF234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62C"/>
    <w:pPr>
      <w:tabs>
        <w:tab w:val="left" w:pos="567"/>
        <w:tab w:val="left" w:pos="1134"/>
      </w:tabs>
      <w:spacing w:after="240" w:line="240" w:lineRule="atLeast"/>
      <w:ind w:right="567"/>
    </w:pPr>
    <w:rPr>
      <w:rFonts w:asciiTheme="minorHAnsi" w:eastAsia="Times New Roman" w:hAnsiTheme="minorHAnsi"/>
      <w:sz w:val="22"/>
      <w:lang w:val="en-US"/>
    </w:rPr>
  </w:style>
  <w:style w:type="paragraph" w:styleId="Heading1">
    <w:name w:val="heading 1"/>
    <w:basedOn w:val="Normal"/>
    <w:next w:val="Normal"/>
    <w:link w:val="Heading1Char"/>
    <w:qFormat/>
    <w:rsid w:val="0090062C"/>
    <w:pPr>
      <w:keepNext/>
      <w:spacing w:before="240" w:after="120"/>
      <w:outlineLvl w:val="0"/>
    </w:pPr>
    <w:rPr>
      <w:rFonts w:cs="Arial"/>
      <w:b/>
      <w:bCs/>
      <w:kern w:val="32"/>
      <w:sz w:val="32"/>
      <w:szCs w:val="32"/>
    </w:rPr>
  </w:style>
  <w:style w:type="paragraph" w:styleId="Heading2">
    <w:name w:val="heading 2"/>
    <w:basedOn w:val="Heading1"/>
    <w:next w:val="Normal"/>
    <w:link w:val="Heading2Char"/>
    <w:uiPriority w:val="9"/>
    <w:qFormat/>
    <w:rsid w:val="007260D6"/>
    <w:pPr>
      <w:spacing w:before="360"/>
      <w:ind w:right="0"/>
      <w:outlineLvl w:val="1"/>
    </w:pPr>
    <w:rPr>
      <w:sz w:val="28"/>
    </w:rPr>
  </w:style>
  <w:style w:type="paragraph" w:styleId="Heading3">
    <w:name w:val="heading 3"/>
    <w:basedOn w:val="Normal"/>
    <w:next w:val="Normal"/>
    <w:link w:val="Heading3Char"/>
    <w:uiPriority w:val="9"/>
    <w:unhideWhenUsed/>
    <w:qFormat/>
    <w:rsid w:val="00466A6B"/>
    <w:pPr>
      <w:keepNext/>
      <w:numPr>
        <w:numId w:val="23"/>
      </w:numPr>
      <w:spacing w:before="120" w:after="120"/>
      <w:ind w:left="360" w:right="0"/>
      <w:outlineLvl w:val="2"/>
    </w:pPr>
    <w:rPr>
      <w:rFonts w:cs="Arial"/>
      <w:b/>
      <w:bCs/>
      <w:iCs/>
      <w:szCs w:val="28"/>
    </w:rPr>
  </w:style>
  <w:style w:type="paragraph" w:styleId="Heading4">
    <w:name w:val="heading 4"/>
    <w:basedOn w:val="Normal"/>
    <w:next w:val="Normal"/>
    <w:link w:val="Heading4Char"/>
    <w:uiPriority w:val="9"/>
    <w:unhideWhenUsed/>
    <w:qFormat/>
    <w:rsid w:val="00EB063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62C"/>
    <w:rPr>
      <w:rFonts w:asciiTheme="minorHAnsi" w:eastAsia="Times New Roman" w:hAnsiTheme="minorHAnsi" w:cs="Arial"/>
      <w:b/>
      <w:bCs/>
      <w:kern w:val="32"/>
      <w:sz w:val="32"/>
      <w:szCs w:val="32"/>
      <w:lang w:val="en-US"/>
    </w:rPr>
  </w:style>
  <w:style w:type="character" w:customStyle="1" w:styleId="Heading2Char">
    <w:name w:val="Heading 2 Char"/>
    <w:basedOn w:val="DefaultParagraphFont"/>
    <w:link w:val="Heading2"/>
    <w:uiPriority w:val="9"/>
    <w:rsid w:val="007260D6"/>
    <w:rPr>
      <w:rFonts w:asciiTheme="minorHAnsi" w:eastAsia="Times New Roman" w:hAnsiTheme="minorHAnsi" w:cs="Arial"/>
      <w:b/>
      <w:bCs/>
      <w:kern w:val="32"/>
      <w:sz w:val="28"/>
      <w:szCs w:val="32"/>
      <w:lang w:val="en-US"/>
    </w:rPr>
  </w:style>
  <w:style w:type="paragraph" w:styleId="Footer">
    <w:name w:val="footer"/>
    <w:basedOn w:val="Normal"/>
    <w:link w:val="FooterChar"/>
    <w:rsid w:val="00172F96"/>
    <w:pPr>
      <w:tabs>
        <w:tab w:val="clear" w:pos="567"/>
        <w:tab w:val="clear" w:pos="1134"/>
        <w:tab w:val="center" w:pos="4320"/>
        <w:tab w:val="right" w:pos="8640"/>
      </w:tabs>
    </w:pPr>
  </w:style>
  <w:style w:type="character" w:customStyle="1" w:styleId="FooterChar">
    <w:name w:val="Footer Char"/>
    <w:basedOn w:val="DefaultParagraphFont"/>
    <w:link w:val="Footer"/>
    <w:rsid w:val="00172F96"/>
    <w:rPr>
      <w:rFonts w:ascii="Arial" w:eastAsia="Times New Roman" w:hAnsi="Arial"/>
      <w:sz w:val="20"/>
      <w:lang w:val="en-US"/>
    </w:rPr>
  </w:style>
  <w:style w:type="paragraph" w:customStyle="1" w:styleId="Headline">
    <w:name w:val="Headline"/>
    <w:basedOn w:val="Normal"/>
    <w:next w:val="Normal"/>
    <w:qFormat/>
    <w:rsid w:val="00172F96"/>
    <w:pPr>
      <w:spacing w:before="120" w:after="800"/>
    </w:pPr>
    <w:rPr>
      <w:b/>
      <w:color w:val="001A45"/>
      <w:sz w:val="30"/>
    </w:rPr>
  </w:style>
  <w:style w:type="paragraph" w:customStyle="1" w:styleId="Headline2">
    <w:name w:val="Headline 2"/>
    <w:basedOn w:val="Normal"/>
    <w:next w:val="Normal"/>
    <w:qFormat/>
    <w:rsid w:val="00172F96"/>
    <w:pPr>
      <w:keepNext/>
      <w:spacing w:before="360" w:after="120"/>
    </w:pPr>
    <w:rPr>
      <w:b/>
      <w:sz w:val="30"/>
    </w:rPr>
  </w:style>
  <w:style w:type="paragraph" w:customStyle="1" w:styleId="Headline3">
    <w:name w:val="Headline 3"/>
    <w:basedOn w:val="Normal"/>
    <w:next w:val="Normal"/>
    <w:qFormat/>
    <w:rsid w:val="00172F96"/>
    <w:pPr>
      <w:keepNext/>
      <w:spacing w:after="120"/>
    </w:pPr>
    <w:rPr>
      <w:b/>
    </w:rPr>
  </w:style>
  <w:style w:type="character" w:styleId="Hyperlink">
    <w:name w:val="Hyperlink"/>
    <w:basedOn w:val="DefaultParagraphFont"/>
    <w:uiPriority w:val="99"/>
    <w:qFormat/>
    <w:rsid w:val="0033428D"/>
    <w:rPr>
      <w:rFonts w:asciiTheme="minorHAnsi" w:hAnsiTheme="minorHAnsi"/>
      <w:color w:val="00303C"/>
      <w:u w:val="single"/>
    </w:rPr>
  </w:style>
  <w:style w:type="paragraph" w:customStyle="1" w:styleId="ListBullet1">
    <w:name w:val="ListBullet1"/>
    <w:basedOn w:val="Normal"/>
    <w:qFormat/>
    <w:rsid w:val="00172F96"/>
    <w:pPr>
      <w:numPr>
        <w:numId w:val="1"/>
      </w:numPr>
      <w:tabs>
        <w:tab w:val="clear" w:pos="1134"/>
        <w:tab w:val="left" w:pos="284"/>
      </w:tabs>
      <w:spacing w:before="120"/>
      <w:outlineLvl w:val="0"/>
    </w:pPr>
    <w:rPr>
      <w:lang w:val="en-GB"/>
    </w:rPr>
  </w:style>
  <w:style w:type="paragraph" w:customStyle="1" w:styleId="maintitle">
    <w:name w:val="main title"/>
    <w:next w:val="Normal"/>
    <w:rsid w:val="00172F96"/>
    <w:pPr>
      <w:spacing w:before="800" w:after="120" w:line="240" w:lineRule="auto"/>
    </w:pPr>
    <w:rPr>
      <w:rFonts w:ascii="Arial" w:eastAsia="Times New Roman" w:hAnsi="Arial"/>
      <w:color w:val="001A45"/>
      <w:sz w:val="40"/>
      <w:szCs w:val="40"/>
      <w:lang w:val="en-US"/>
    </w:rPr>
  </w:style>
  <w:style w:type="table" w:styleId="TableGrid">
    <w:name w:val="Table Grid"/>
    <w:basedOn w:val="TableNormal"/>
    <w:uiPriority w:val="59"/>
    <w:rsid w:val="00172F9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72F96"/>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172F96"/>
    <w:rPr>
      <w:rFonts w:ascii="Arial" w:eastAsiaTheme="majorEastAsia" w:hAnsi="Arial" w:cstheme="majorBidi"/>
      <w:iCs/>
      <w:lang w:val="en-US"/>
    </w:rPr>
  </w:style>
  <w:style w:type="paragraph" w:customStyle="1" w:styleId="Checkbox">
    <w:name w:val="Checkbox"/>
    <w:basedOn w:val="Normal"/>
    <w:qFormat/>
    <w:rsid w:val="00172F96"/>
    <w:pPr>
      <w:spacing w:after="120"/>
      <w:ind w:left="822" w:right="0" w:hanging="255"/>
    </w:pPr>
  </w:style>
  <w:style w:type="paragraph" w:customStyle="1" w:styleId="Question">
    <w:name w:val="Question"/>
    <w:basedOn w:val="Heading2"/>
    <w:qFormat/>
    <w:rsid w:val="00172F96"/>
    <w:pPr>
      <w:ind w:left="567" w:hanging="567"/>
    </w:pPr>
    <w:rPr>
      <w:b w:val="0"/>
    </w:rPr>
  </w:style>
  <w:style w:type="paragraph" w:styleId="ListParagraph">
    <w:name w:val="List Paragraph"/>
    <w:basedOn w:val="Normal"/>
    <w:uiPriority w:val="34"/>
    <w:qFormat/>
    <w:rsid w:val="00636480"/>
    <w:pPr>
      <w:numPr>
        <w:numId w:val="8"/>
      </w:numPr>
      <w:tabs>
        <w:tab w:val="clear" w:pos="567"/>
        <w:tab w:val="left" w:pos="284"/>
      </w:tabs>
      <w:spacing w:before="240" w:after="120"/>
    </w:pPr>
  </w:style>
  <w:style w:type="paragraph" w:styleId="BalloonText">
    <w:name w:val="Balloon Text"/>
    <w:basedOn w:val="Normal"/>
    <w:link w:val="BalloonTextChar"/>
    <w:uiPriority w:val="99"/>
    <w:semiHidden/>
    <w:unhideWhenUsed/>
    <w:rsid w:val="00172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96"/>
    <w:rPr>
      <w:rFonts w:ascii="Tahoma" w:eastAsia="Times New Roman" w:hAnsi="Tahoma" w:cs="Tahoma"/>
      <w:sz w:val="16"/>
      <w:szCs w:val="16"/>
      <w:lang w:val="en-US"/>
    </w:rPr>
  </w:style>
  <w:style w:type="paragraph" w:styleId="Header">
    <w:name w:val="header"/>
    <w:basedOn w:val="Normal"/>
    <w:link w:val="HeaderChar"/>
    <w:uiPriority w:val="99"/>
    <w:unhideWhenUsed/>
    <w:rsid w:val="00172F96"/>
    <w:pPr>
      <w:tabs>
        <w:tab w:val="clear" w:pos="567"/>
        <w:tab w:val="clear" w:pos="1134"/>
        <w:tab w:val="center" w:pos="4513"/>
        <w:tab w:val="right" w:pos="9026"/>
      </w:tabs>
      <w:spacing w:after="0" w:line="240" w:lineRule="auto"/>
    </w:pPr>
  </w:style>
  <w:style w:type="character" w:customStyle="1" w:styleId="HeaderChar">
    <w:name w:val="Header Char"/>
    <w:basedOn w:val="DefaultParagraphFont"/>
    <w:link w:val="Header"/>
    <w:uiPriority w:val="99"/>
    <w:rsid w:val="00172F96"/>
    <w:rPr>
      <w:rFonts w:ascii="Arial" w:eastAsia="Times New Roman" w:hAnsi="Arial"/>
      <w:sz w:val="20"/>
      <w:lang w:val="en-US"/>
    </w:rPr>
  </w:style>
  <w:style w:type="character" w:styleId="FollowedHyperlink">
    <w:name w:val="FollowedHyperlink"/>
    <w:basedOn w:val="DefaultParagraphFont"/>
    <w:uiPriority w:val="99"/>
    <w:semiHidden/>
    <w:unhideWhenUsed/>
    <w:qFormat/>
    <w:rsid w:val="0033428D"/>
    <w:rPr>
      <w:rFonts w:asciiTheme="minorHAnsi" w:hAnsiTheme="minorHAnsi"/>
      <w:color w:val="8A8878"/>
      <w:u w:val="single"/>
    </w:rPr>
  </w:style>
  <w:style w:type="paragraph" w:customStyle="1" w:styleId="StyleFWANormalLeft132cm">
    <w:name w:val="Style FWA Normal + Left:  1.32 cm"/>
    <w:basedOn w:val="Normal"/>
    <w:rsid w:val="008D6EBC"/>
    <w:pPr>
      <w:tabs>
        <w:tab w:val="clear" w:pos="567"/>
        <w:tab w:val="clear" w:pos="1134"/>
      </w:tabs>
      <w:spacing w:after="0" w:line="240" w:lineRule="auto"/>
      <w:ind w:left="709" w:right="0"/>
    </w:pPr>
    <w:rPr>
      <w:rFonts w:ascii="Times New Roman" w:hAnsi="Times New Roman"/>
      <w:szCs w:val="22"/>
      <w:lang w:val="en-AU"/>
    </w:rPr>
  </w:style>
  <w:style w:type="character" w:styleId="CommentReference">
    <w:name w:val="annotation reference"/>
    <w:basedOn w:val="DefaultParagraphFont"/>
    <w:uiPriority w:val="99"/>
    <w:semiHidden/>
    <w:unhideWhenUsed/>
    <w:rsid w:val="00C82783"/>
    <w:rPr>
      <w:sz w:val="16"/>
      <w:szCs w:val="16"/>
    </w:rPr>
  </w:style>
  <w:style w:type="paragraph" w:styleId="CommentText">
    <w:name w:val="annotation text"/>
    <w:basedOn w:val="Normal"/>
    <w:link w:val="CommentTextChar"/>
    <w:uiPriority w:val="99"/>
    <w:unhideWhenUsed/>
    <w:rsid w:val="00C82783"/>
    <w:pPr>
      <w:spacing w:line="240" w:lineRule="auto"/>
    </w:pPr>
    <w:rPr>
      <w:szCs w:val="20"/>
    </w:rPr>
  </w:style>
  <w:style w:type="character" w:customStyle="1" w:styleId="CommentTextChar">
    <w:name w:val="Comment Text Char"/>
    <w:basedOn w:val="DefaultParagraphFont"/>
    <w:link w:val="CommentText"/>
    <w:uiPriority w:val="99"/>
    <w:rsid w:val="00C82783"/>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C82783"/>
    <w:rPr>
      <w:b/>
      <w:bCs/>
    </w:rPr>
  </w:style>
  <w:style w:type="character" w:customStyle="1" w:styleId="CommentSubjectChar">
    <w:name w:val="Comment Subject Char"/>
    <w:basedOn w:val="CommentTextChar"/>
    <w:link w:val="CommentSubject"/>
    <w:uiPriority w:val="99"/>
    <w:semiHidden/>
    <w:rsid w:val="00C82783"/>
    <w:rPr>
      <w:rFonts w:ascii="Arial" w:eastAsia="Times New Roman" w:hAnsi="Arial"/>
      <w:b/>
      <w:bCs/>
      <w:sz w:val="20"/>
      <w:szCs w:val="20"/>
      <w:lang w:val="en-US"/>
    </w:rPr>
  </w:style>
  <w:style w:type="table" w:customStyle="1" w:styleId="TableGrid1">
    <w:name w:val="Table Grid1"/>
    <w:basedOn w:val="TableNormal"/>
    <w:rsid w:val="00286B64"/>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link w:val="BulletedlistChar"/>
    <w:qFormat/>
    <w:rsid w:val="008203D8"/>
    <w:pPr>
      <w:tabs>
        <w:tab w:val="clear" w:pos="567"/>
        <w:tab w:val="clear" w:pos="1134"/>
      </w:tabs>
      <w:spacing w:before="120" w:after="120"/>
      <w:outlineLvl w:val="0"/>
    </w:pPr>
    <w:rPr>
      <w:rFonts w:cs="Arial"/>
      <w:sz w:val="18"/>
      <w:szCs w:val="18"/>
      <w:lang w:val="en-GB"/>
    </w:rPr>
  </w:style>
  <w:style w:type="character" w:customStyle="1" w:styleId="BulletedlistChar">
    <w:name w:val="Bulleted list Char"/>
    <w:basedOn w:val="DefaultParagraphFont"/>
    <w:link w:val="Bulletedlist"/>
    <w:rsid w:val="008203D8"/>
    <w:rPr>
      <w:rFonts w:ascii="Arial" w:eastAsia="Times New Roman" w:hAnsi="Arial" w:cs="Arial"/>
      <w:sz w:val="18"/>
      <w:szCs w:val="18"/>
      <w:lang w:val="en-GB"/>
    </w:rPr>
  </w:style>
  <w:style w:type="paragraph" w:styleId="NormalWeb">
    <w:name w:val="Normal (Web)"/>
    <w:basedOn w:val="Normal"/>
    <w:uiPriority w:val="99"/>
    <w:semiHidden/>
    <w:unhideWhenUsed/>
    <w:rsid w:val="0091075D"/>
    <w:pPr>
      <w:tabs>
        <w:tab w:val="clear" w:pos="567"/>
        <w:tab w:val="clear" w:pos="1134"/>
      </w:tabs>
      <w:spacing w:before="100" w:beforeAutospacing="1" w:after="100" w:afterAutospacing="1" w:line="240" w:lineRule="auto"/>
      <w:ind w:right="0"/>
    </w:pPr>
    <w:rPr>
      <w:rFonts w:ascii="Times New Roman" w:hAnsi="Times New Roman"/>
      <w:sz w:val="24"/>
      <w:lang w:val="en-AU" w:eastAsia="en-AU"/>
    </w:rPr>
  </w:style>
  <w:style w:type="character" w:customStyle="1" w:styleId="Heading3Char">
    <w:name w:val="Heading 3 Char"/>
    <w:basedOn w:val="DefaultParagraphFont"/>
    <w:link w:val="Heading3"/>
    <w:uiPriority w:val="9"/>
    <w:rsid w:val="00466A6B"/>
    <w:rPr>
      <w:rFonts w:asciiTheme="minorHAnsi" w:eastAsia="Times New Roman" w:hAnsiTheme="minorHAnsi" w:cs="Arial"/>
      <w:b/>
      <w:bCs/>
      <w:iCs/>
      <w:sz w:val="22"/>
      <w:szCs w:val="28"/>
      <w:lang w:val="en-US"/>
    </w:rPr>
  </w:style>
  <w:style w:type="character" w:customStyle="1" w:styleId="UnresolvedMention1">
    <w:name w:val="Unresolved Mention1"/>
    <w:basedOn w:val="DefaultParagraphFont"/>
    <w:uiPriority w:val="99"/>
    <w:semiHidden/>
    <w:unhideWhenUsed/>
    <w:rsid w:val="006647F5"/>
    <w:rPr>
      <w:color w:val="605E5C"/>
      <w:shd w:val="clear" w:color="auto" w:fill="E1DFDD"/>
    </w:rPr>
  </w:style>
  <w:style w:type="character" w:customStyle="1" w:styleId="normaltextrun">
    <w:name w:val="normaltextrun"/>
    <w:basedOn w:val="DefaultParagraphFont"/>
    <w:rsid w:val="001A08DD"/>
  </w:style>
  <w:style w:type="paragraph" w:styleId="Revision">
    <w:name w:val="Revision"/>
    <w:hidden/>
    <w:uiPriority w:val="99"/>
    <w:semiHidden/>
    <w:rsid w:val="00466894"/>
    <w:pPr>
      <w:spacing w:after="0" w:line="240" w:lineRule="auto"/>
    </w:pPr>
    <w:rPr>
      <w:rFonts w:asciiTheme="minorHAnsi" w:eastAsia="Times New Roman" w:hAnsiTheme="minorHAnsi"/>
      <w:sz w:val="22"/>
      <w:lang w:val="en-US"/>
    </w:rPr>
  </w:style>
  <w:style w:type="character" w:styleId="UnresolvedMention">
    <w:name w:val="Unresolved Mention"/>
    <w:basedOn w:val="DefaultParagraphFont"/>
    <w:uiPriority w:val="99"/>
    <w:semiHidden/>
    <w:unhideWhenUsed/>
    <w:rsid w:val="0039339F"/>
    <w:rPr>
      <w:color w:val="605E5C"/>
      <w:shd w:val="clear" w:color="auto" w:fill="E1DFDD"/>
    </w:rPr>
  </w:style>
  <w:style w:type="character" w:customStyle="1" w:styleId="Heading4Char">
    <w:name w:val="Heading 4 Char"/>
    <w:basedOn w:val="DefaultParagraphFont"/>
    <w:link w:val="Heading4"/>
    <w:uiPriority w:val="9"/>
    <w:rsid w:val="00EB0631"/>
    <w:rPr>
      <w:rFonts w:asciiTheme="majorHAnsi" w:eastAsiaTheme="majorEastAsia" w:hAnsiTheme="majorHAnsi" w:cstheme="majorBidi"/>
      <w:i/>
      <w:iCs/>
      <w:color w:val="365F91" w:themeColor="accent1" w:themeShade="B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fwc.gov.au/hearings-decisions/practice-notes/practice-note-lawyers-paid-agents" TargetMode="External"/><Relationship Id="rId26" Type="http://schemas.openxmlformats.org/officeDocument/2006/relationships/hyperlink" Target="https://www.fwc.gov.au/issues-we-help/sexual-harassment"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wc.gov.au/apply-or-lodge/legal-help-and-representation" TargetMode="External"/><Relationship Id="rId25" Type="http://schemas.openxmlformats.org/officeDocument/2006/relationships/hyperlink" Target="https://www.fwc.gov.au/about-us/contact-us" TargetMode="External"/><Relationship Id="rId2" Type="http://schemas.openxmlformats.org/officeDocument/2006/relationships/customXml" Target="../customXml/item2.xml"/><Relationship Id="rId16" Type="http://schemas.openxmlformats.org/officeDocument/2006/relationships/hyperlink" Target="http://www.legislation.gov.au/Series/C2009A00028" TargetMode="External"/><Relationship Id="rId20" Type="http://schemas.openxmlformats.org/officeDocument/2006/relationships/image" Target="media/image4.sv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issues-we-help/sexual-harassment" TargetMode="External"/><Relationship Id="rId24" Type="http://schemas.openxmlformats.org/officeDocument/2006/relationships/hyperlink" Target="mailto:ABSH@fwc.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Series/C2009A00028" TargetMode="External"/><Relationship Id="rId23" Type="http://schemas.openxmlformats.org/officeDocument/2006/relationships/hyperlink" Target="https://www.fwc.gov.au/documents/forms/form-f78-privacy-notice.pdf"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wc.gov.au/about-us/contact-us/language-help-non-english-speakers" TargetMode="External"/><Relationship Id="rId27" Type="http://schemas.openxmlformats.org/officeDocument/2006/relationships/header" Target="head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6" ma:contentTypeDescription="" ma:contentTypeScope="" ma:versionID="fea7061a76d8c9f4d238a0d43ec83401">
  <xsd:schema xmlns:xsd="http://www.w3.org/2001/XMLSchema" xmlns:xs="http://www.w3.org/2001/XMLSchema" xmlns:p="http://schemas.microsoft.com/office/2006/metadata/properties" xmlns:ns2="53a98cf3-46d4-4466-8023-bde65c48be9a" xmlns:ns3="cd44215e-42a6-4a4f-905a-200d92c3b38f" targetNamespace="http://schemas.microsoft.com/office/2006/metadata/properties" ma:root="true" ma:fieldsID="c9e6f491ac852906cff9aef846d7b8c8" ns2:_="" ns3:_="">
    <xsd:import namespace="53a98cf3-46d4-4466-8023-bde65c48be9a"/>
    <xsd:import namespace="cd44215e-42a6-4a4f-905a-200d92c3b38f"/>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 xsi:nil="true"/>
    <CPDCTargetLocations xmlns="53a98cf3-46d4-4466-8023-bde65c48be9a">blob|/$web/documents/forms/form_f78.docx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3B7D4616-9535-4295-94B1-1E4BD332DE9C}"/>
</file>

<file path=customXml/itemProps2.xml><?xml version="1.0" encoding="utf-8"?>
<ds:datastoreItem xmlns:ds="http://schemas.openxmlformats.org/officeDocument/2006/customXml" ds:itemID="{83789C38-5CD8-491E-B65C-D066FA4DC0BE}">
  <ds:schemaRefs>
    <ds:schemaRef ds:uri="http://schemas.microsoft.com/sharepoint/v3/contenttype/forms"/>
  </ds:schemaRefs>
</ds:datastoreItem>
</file>

<file path=customXml/itemProps3.xml><?xml version="1.0" encoding="utf-8"?>
<ds:datastoreItem xmlns:ds="http://schemas.openxmlformats.org/officeDocument/2006/customXml" ds:itemID="{50F24B03-026C-40EA-B639-74E372E63BFB}">
  <ds:schemaRefs>
    <ds:schemaRef ds:uri="http://schemas.openxmlformats.org/officeDocument/2006/bibliography"/>
  </ds:schemaRefs>
</ds:datastoreItem>
</file>

<file path=customXml/itemProps4.xml><?xml version="1.0" encoding="utf-8"?>
<ds:datastoreItem xmlns:ds="http://schemas.openxmlformats.org/officeDocument/2006/customXml" ds:itemID="{6AD5B580-B5FF-4D81-815C-43B8E2189227}">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Form F8B – Notification of agreement for consent arbitration of a general protections dispute</vt:lpstr>
    </vt:vector>
  </TitlesOfParts>
  <Company>Fair Work Commission</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F78 – Notice of agreement to consent arbitration of a sexual harassment dispute</dc:title>
  <dc:subject/>
  <dc:creator>Fair Work Commission</dc:creator>
  <cp:keywords/>
  <cp:lastModifiedBy>Clare McDonald</cp:lastModifiedBy>
  <cp:revision>19</cp:revision>
  <dcterms:created xsi:type="dcterms:W3CDTF">2023-03-03T05:06:00Z</dcterms:created>
  <dcterms:modified xsi:type="dcterms:W3CDTF">2023-06-25T23:42:00Z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g42197faab784ee7b26608eedd7ac8f6">
    <vt:lpwstr>Approved Form|76d7ca0f-f551-491f-9799-20ccc0a39b9f</vt:lpwstr>
  </property>
  <property fmtid="{D5CDD505-2E9C-101B-9397-08002B2CF9AE}" pid="7" name="Order">
    <vt:r8>35500</vt:r8>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da0712ef59e24bedacda463dfcd14c1d">
    <vt:lpwstr>Published|9446b6a0-7b1c-47f1-b5b2-6cc7a9413b31</vt:lpwstr>
  </property>
  <property fmtid="{D5CDD505-2E9C-101B-9397-08002B2CF9AE}" pid="12" name="ComplianceAssetId">
    <vt:lpwstr/>
  </property>
  <property fmtid="{D5CDD505-2E9C-101B-9397-08002B2CF9AE}" pid="13" name="TemplateUrl">
    <vt:lpwstr/>
  </property>
  <property fmtid="{D5CDD505-2E9C-101B-9397-08002B2CF9AE}" pid="14" name="CPDCTargetLocations">
    <vt:lpwstr>blob|/$web/documents/forms/form_f78.docx</vt:lpwstr>
  </property>
  <property fmtid="{D5CDD505-2E9C-101B-9397-08002B2CF9AE}" pid="15" name="CPDCSystemMessage">
    <vt:lpwstr>Document published</vt:lpwstr>
  </property>
  <property fmtid="{D5CDD505-2E9C-101B-9397-08002B2CF9AE}" pid="16" name="_SourceUrl">
    <vt:lpwstr/>
  </property>
  <property fmtid="{D5CDD505-2E9C-101B-9397-08002B2CF9AE}" pid="17" name="_SharedFileIndex">
    <vt:lpwstr/>
  </property>
</Properties>
</file>