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3045" w14:textId="77777777" w:rsidR="009235E3" w:rsidRDefault="009235E3" w:rsidP="00052647">
      <w:pPr>
        <w:pStyle w:val="Footer-Title"/>
        <w:ind w:right="1275"/>
        <w:jc w:val="right"/>
        <w:rPr>
          <w:b/>
          <w:bCs/>
          <w:noProof/>
          <w:szCs w:val="18"/>
        </w:rPr>
      </w:pPr>
    </w:p>
    <w:p w14:paraId="06BE5048" w14:textId="77777777" w:rsidR="009235E3" w:rsidRDefault="009235E3" w:rsidP="00052647">
      <w:pPr>
        <w:pStyle w:val="Footer-Title"/>
        <w:ind w:right="1275"/>
        <w:jc w:val="right"/>
        <w:rPr>
          <w:b/>
          <w:bCs/>
          <w:noProof/>
          <w:szCs w:val="18"/>
        </w:rPr>
      </w:pPr>
    </w:p>
    <w:p w14:paraId="6E3954AE" w14:textId="349F66E1" w:rsidR="009235E3" w:rsidRDefault="009235E3" w:rsidP="00052647">
      <w:pPr>
        <w:pStyle w:val="Footer-Title"/>
        <w:ind w:right="1275"/>
        <w:jc w:val="right"/>
        <w:rPr>
          <w:b/>
          <w:bCs/>
          <w:noProof/>
          <w:szCs w:val="18"/>
        </w:rPr>
      </w:pPr>
      <w:r w:rsidRPr="00052647">
        <w:rPr>
          <w:b/>
          <w:bCs/>
          <w:noProof/>
          <w:szCs w:val="18"/>
        </w:rPr>
        <w:drawing>
          <wp:anchor distT="0" distB="0" distL="114300" distR="114300" simplePos="0" relativeHeight="251665408" behindDoc="0" locked="0" layoutInCell="1" allowOverlap="1" wp14:anchorId="2A81FAC2" wp14:editId="623AA3B2">
            <wp:simplePos x="0" y="0"/>
            <wp:positionH relativeFrom="margin">
              <wp:align>right</wp:align>
            </wp:positionH>
            <wp:positionV relativeFrom="paragraph">
              <wp:posOffset>74930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p>
    <w:p w14:paraId="74CA0406" w14:textId="7BE5C39B" w:rsidR="00052647" w:rsidRDefault="009235E3" w:rsidP="00052647">
      <w:pPr>
        <w:pStyle w:val="Footer-Title"/>
        <w:ind w:right="1275"/>
        <w:jc w:val="right"/>
      </w:pPr>
      <w:r>
        <w:rPr>
          <w:b/>
          <w:bCs/>
          <w:noProof/>
          <w:szCs w:val="18"/>
        </w:rPr>
        <w:t>Document D:</w:t>
      </w:r>
      <w:r w:rsidR="00426CCC">
        <w:rPr>
          <w:b/>
          <w:bCs/>
          <w:noProof/>
          <w:szCs w:val="18"/>
        </w:rPr>
        <w:t xml:space="preserve"> </w:t>
      </w:r>
      <w:r w:rsidR="00F86E46" w:rsidRPr="00426CCC">
        <w:rPr>
          <w:b/>
          <w:bCs/>
        </w:rPr>
        <w:t>Auditor competencies logbook</w:t>
      </w:r>
      <w:r w:rsidR="00426CCC">
        <w:t xml:space="preserve"> </w:t>
      </w:r>
      <w:r w:rsidR="00052647">
        <w:t xml:space="preserve">| </w:t>
      </w:r>
      <w:r w:rsidRPr="009235E3">
        <w:t>6 March 2023</w:t>
      </w:r>
    </w:p>
    <w:p w14:paraId="15E4A661" w14:textId="724C1F0B" w:rsidR="00052647" w:rsidRDefault="00052647" w:rsidP="00052647">
      <w:pPr>
        <w:pStyle w:val="Footer-Title"/>
        <w:jc w:val="right"/>
      </w:pPr>
    </w:p>
    <w:p w14:paraId="1512344C" w14:textId="77777777" w:rsidR="007763DE" w:rsidRPr="00C04891" w:rsidRDefault="007763DE" w:rsidP="007763DE">
      <w:pPr>
        <w:rPr>
          <w:rStyle w:val="Heading2Char"/>
        </w:rPr>
      </w:pPr>
      <w:r w:rsidRPr="00474E3B">
        <w:rPr>
          <w:rStyle w:val="Heading1Char"/>
        </w:rPr>
        <w:t>Document D: Auditor competencies logbook</w:t>
      </w:r>
    </w:p>
    <w:p w14:paraId="766D1468" w14:textId="77777777" w:rsidR="007763DE" w:rsidRPr="00636059" w:rsidRDefault="007763DE" w:rsidP="007763DE">
      <w:pPr>
        <w:rPr>
          <w:b/>
          <w:sz w:val="18"/>
        </w:rPr>
      </w:pPr>
      <w:r w:rsidRPr="00636059">
        <w:rPr>
          <w:b/>
          <w:sz w:val="18"/>
        </w:rPr>
        <w:t>Guidance for applicant</w:t>
      </w:r>
    </w:p>
    <w:p w14:paraId="51B4E0F3" w14:textId="77777777" w:rsidR="007763DE" w:rsidRPr="00636059" w:rsidRDefault="007763DE" w:rsidP="007763DE">
      <w:pPr>
        <w:rPr>
          <w:sz w:val="18"/>
          <w:szCs w:val="18"/>
        </w:rPr>
      </w:pPr>
      <w:r w:rsidRPr="00636059">
        <w:rPr>
          <w:sz w:val="18"/>
          <w:szCs w:val="18"/>
        </w:rPr>
        <w:t>To register as an RA using the competency standard, you need to demonstrate required competencies on a range of audit engagements, including Corporations Act audits over a period of 3–5 years. The auditor competencies logbook, in Tables D2 to D9, records your achievement of these competencies and provides a record to assist assessment by your supervising RCA</w:t>
      </w:r>
      <w:r w:rsidRPr="00636059">
        <w:rPr>
          <w:rStyle w:val="FootnoteReference"/>
          <w:spacing w:val="-2"/>
          <w:sz w:val="18"/>
          <w:szCs w:val="18"/>
        </w:rPr>
        <w:footnoteReference w:id="1"/>
      </w:r>
      <w:r w:rsidRPr="00636059">
        <w:rPr>
          <w:sz w:val="18"/>
          <w:szCs w:val="18"/>
        </w:rPr>
        <w:t xml:space="preserve"> (assessor), in Table D1, and eventual completion of the assessor’s competency verification. </w:t>
      </w:r>
    </w:p>
    <w:p w14:paraId="2326BE32" w14:textId="77777777" w:rsidR="007763DE" w:rsidRPr="00636059" w:rsidRDefault="007763DE" w:rsidP="007763DE">
      <w:pPr>
        <w:rPr>
          <w:sz w:val="18"/>
          <w:szCs w:val="18"/>
        </w:rPr>
      </w:pPr>
      <w:r w:rsidRPr="00636059">
        <w:rPr>
          <w:sz w:val="18"/>
          <w:szCs w:val="18"/>
        </w:rPr>
        <w:t>For each task/activity contained in Tables D2 to D9, complete the relevant company and year ends, and describe your performance of the activities and demonstration of your competency. You must demonstrate each activity for a particular task on a single engagement. For example, you cannot demonstrate some activities for a task on one engagement and other activities on a second engagement. After your assessor has certified your competency in a task/activity, they need not sign the statement again for that task/activity. However, you must continue to record in your logbook other audit engagements where you perform that task/</w:t>
      </w:r>
      <w:r w:rsidRPr="00636059">
        <w:rPr>
          <w:spacing w:val="-4"/>
          <w:sz w:val="18"/>
          <w:szCs w:val="18"/>
        </w:rPr>
        <w:t>activity competently. We will look at your logbook to see that you have demonstrated competency in a task/activity on several occasions over the 3–5 year period.</w:t>
      </w:r>
    </w:p>
    <w:p w14:paraId="205B3791" w14:textId="77777777" w:rsidR="007763DE" w:rsidRPr="00636059" w:rsidRDefault="007763DE" w:rsidP="007763DE">
      <w:pPr>
        <w:rPr>
          <w:sz w:val="18"/>
          <w:szCs w:val="18"/>
        </w:rPr>
      </w:pPr>
      <w:r w:rsidRPr="00636059">
        <w:rPr>
          <w:sz w:val="18"/>
          <w:szCs w:val="18"/>
        </w:rPr>
        <w:t>The assessor will need to assess your competency for each task/activity group and will use a number of methods to do so (e.g. observation, review of work and discussion). To enable their assessment, you should meet with them regularly to discuss the logbook and determine when and how they will assess particular tasks/activities. This will enable you to plan how you will use your audit engagements to demonstrate your competency to the assessor over time; and will enable your assessor to complete the statement by assessor verification at the appropriate time.</w:t>
      </w:r>
    </w:p>
    <w:p w14:paraId="209585A7" w14:textId="77777777" w:rsidR="00E55046" w:rsidRPr="00636059" w:rsidRDefault="00E55046" w:rsidP="00E55046">
      <w:pPr>
        <w:rPr>
          <w:sz w:val="18"/>
          <w:szCs w:val="18"/>
        </w:rPr>
      </w:pPr>
      <w:r w:rsidRPr="00636059">
        <w:rPr>
          <w:sz w:val="18"/>
          <w:szCs w:val="18"/>
        </w:rPr>
        <w:lastRenderedPageBreak/>
        <w:t xml:space="preserve">If you change employers, you will need to change assessors and should obtain a statement by your existing assessor for the engagements they have assessed you on and any relevant references before you leave the firm as this may be difficult to obtain subsequently. You will need a new assessor for the engagements you undertake at the new firm. A referee report is required in certain circumstances: </w:t>
      </w:r>
      <w:r w:rsidRPr="00636059">
        <w:rPr>
          <w:bCs/>
          <w:sz w:val="18"/>
          <w:szCs w:val="18"/>
        </w:rPr>
        <w:t>see section 6.3 Part H of the Guidance Notes</w:t>
      </w:r>
      <w:r w:rsidRPr="00636059">
        <w:rPr>
          <w:sz w:val="18"/>
          <w:szCs w:val="18"/>
        </w:rPr>
        <w:t>.</w:t>
      </w:r>
    </w:p>
    <w:p w14:paraId="23351C74" w14:textId="77777777" w:rsidR="00E55046" w:rsidRPr="00636059" w:rsidRDefault="00E55046" w:rsidP="00E55046">
      <w:pPr>
        <w:pStyle w:val="Heading2"/>
        <w:rPr>
          <w:sz w:val="18"/>
          <w:szCs w:val="18"/>
        </w:rPr>
      </w:pPr>
      <w:r w:rsidRPr="00636059">
        <w:rPr>
          <w:sz w:val="18"/>
          <w:szCs w:val="18"/>
        </w:rPr>
        <w:t>Guidance for assessor</w:t>
      </w:r>
    </w:p>
    <w:p w14:paraId="47915E3D" w14:textId="77777777" w:rsidR="00E55046" w:rsidRPr="00636059" w:rsidRDefault="00E55046" w:rsidP="00E55046">
      <w:pPr>
        <w:rPr>
          <w:sz w:val="18"/>
          <w:szCs w:val="18"/>
        </w:rPr>
      </w:pPr>
      <w:r w:rsidRPr="00636059">
        <w:rPr>
          <w:sz w:val="18"/>
          <w:szCs w:val="18"/>
        </w:rPr>
        <w:t>You need to assess the applicant’s competencies over a number of engagements and their competency for each task/activity group. You must also assess the applicant’s competency in performing the various task/activity combinations by one or more methods. The logbook contains suggested ways in which you can assess competency for particular activities but these do not provide an exhaustive list. As well as assessing the applicant’s practical application, you should assess the appropriate recording of their competencies in the logbook.</w:t>
      </w:r>
      <w:r>
        <w:rPr>
          <w:sz w:val="18"/>
          <w:szCs w:val="18"/>
        </w:rPr>
        <w:t xml:space="preserve"> </w:t>
      </w:r>
      <w:r w:rsidRPr="00636059">
        <w:rPr>
          <w:sz w:val="18"/>
          <w:szCs w:val="18"/>
        </w:rPr>
        <w:t>When the applicant has completed their logbook, you must complete, sign and date the statement by assessor which indicates that you believe the applicant is competent in performing the tasks, as recorded in the logbook, and that they are sufficiently competent to be registered as an RA.</w:t>
      </w:r>
    </w:p>
    <w:tbl>
      <w:tblPr>
        <w:tblStyle w:val="TableGrid"/>
        <w:tblW w:w="7684" w:type="dxa"/>
        <w:tblInd w:w="-34" w:type="dxa"/>
        <w:tblLayout w:type="fixed"/>
        <w:tblCellMar>
          <w:top w:w="113" w:type="dxa"/>
          <w:bottom w:w="113" w:type="dxa"/>
        </w:tblCellMar>
        <w:tblLook w:val="04A0" w:firstRow="1" w:lastRow="0" w:firstColumn="1" w:lastColumn="0" w:noHBand="0" w:noVBand="1"/>
        <w:tblCaption w:val="Applicant name"/>
      </w:tblPr>
      <w:tblGrid>
        <w:gridCol w:w="1730"/>
        <w:gridCol w:w="5954"/>
      </w:tblGrid>
      <w:tr w:rsidR="00E55046" w:rsidRPr="00F33652" w14:paraId="2060A125" w14:textId="77777777" w:rsidTr="00A7080E">
        <w:trPr>
          <w:cantSplit/>
          <w:trHeight w:val="20"/>
        </w:trPr>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ED92AAB" w14:textId="77777777" w:rsidR="00E55046" w:rsidRPr="00F33652" w:rsidRDefault="00E55046" w:rsidP="00A7080E">
            <w:pPr>
              <w:rPr>
                <w:b/>
                <w:sz w:val="16"/>
                <w:szCs w:val="20"/>
              </w:rPr>
            </w:pPr>
            <w:r w:rsidRPr="00AE5B70">
              <w:rPr>
                <w:b/>
                <w:sz w:val="16"/>
                <w:szCs w:val="20"/>
              </w:rPr>
              <w:t>Applicant name</w:t>
            </w:r>
          </w:p>
        </w:tc>
        <w:tc>
          <w:tcPr>
            <w:tcW w:w="5954" w:type="dxa"/>
            <w:tcBorders>
              <w:top w:val="single" w:sz="4" w:space="0" w:color="auto"/>
              <w:left w:val="single" w:sz="4" w:space="0" w:color="auto"/>
              <w:bottom w:val="single" w:sz="4" w:space="0" w:color="auto"/>
              <w:right w:val="single" w:sz="4" w:space="0" w:color="auto"/>
            </w:tcBorders>
          </w:tcPr>
          <w:p w14:paraId="5C46BA29" w14:textId="77777777" w:rsidR="00E55046" w:rsidRPr="00F33652" w:rsidRDefault="00E55046" w:rsidP="00A7080E">
            <w:pPr>
              <w:ind w:left="29"/>
              <w:rPr>
                <w:b/>
                <w:sz w:val="16"/>
                <w:szCs w:val="20"/>
              </w:rPr>
            </w:pPr>
          </w:p>
        </w:tc>
      </w:tr>
    </w:tbl>
    <w:p w14:paraId="3612D1A6" w14:textId="77777777" w:rsidR="00E55046" w:rsidRPr="00673B2A" w:rsidRDefault="00E55046" w:rsidP="00694B06">
      <w:pPr>
        <w:pStyle w:val="Heading3"/>
        <w:numPr>
          <w:ilvl w:val="0"/>
          <w:numId w:val="0"/>
        </w:numPr>
        <w:ind w:left="426" w:hanging="426"/>
      </w:pPr>
      <w:r w:rsidRPr="00673B2A">
        <w:rPr>
          <w:rStyle w:val="Heading3Char"/>
          <w:bCs/>
        </w:rPr>
        <w:t>Statement by assessor</w:t>
      </w:r>
      <w:r w:rsidRPr="008C253C">
        <w:rPr>
          <w:vertAlign w:val="superscript"/>
        </w:rPr>
        <w:t>#</w:t>
      </w:r>
      <w:r w:rsidRPr="00673B2A">
        <w:t xml:space="preserve"> </w:t>
      </w:r>
    </w:p>
    <w:tbl>
      <w:tblPr>
        <w:tblStyle w:val="TableGrid"/>
        <w:tblW w:w="7684" w:type="dxa"/>
        <w:tblInd w:w="-34" w:type="dxa"/>
        <w:tblLayout w:type="fixed"/>
        <w:tblCellMar>
          <w:top w:w="113" w:type="dxa"/>
          <w:bottom w:w="113" w:type="dxa"/>
        </w:tblCellMar>
        <w:tblLook w:val="04A0" w:firstRow="1" w:lastRow="0" w:firstColumn="1" w:lastColumn="0" w:noHBand="0" w:noVBand="1"/>
        <w:tblCaption w:val="Assessor name and firm"/>
      </w:tblPr>
      <w:tblGrid>
        <w:gridCol w:w="2297"/>
        <w:gridCol w:w="5387"/>
      </w:tblGrid>
      <w:tr w:rsidR="00E55046" w:rsidRPr="00F33652" w14:paraId="2A7E59FE" w14:textId="77777777" w:rsidTr="00A7080E">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0B01928B" w14:textId="77777777" w:rsidR="00E55046" w:rsidRPr="00F33652" w:rsidRDefault="00E55046" w:rsidP="00A7080E">
            <w:pPr>
              <w:rPr>
                <w:b/>
                <w:sz w:val="16"/>
                <w:szCs w:val="20"/>
              </w:rPr>
            </w:pPr>
            <w:r w:rsidRPr="00673B2A">
              <w:rPr>
                <w:b/>
                <w:sz w:val="16"/>
                <w:szCs w:val="20"/>
              </w:rPr>
              <w:t>Assessor</w:t>
            </w:r>
            <w:r w:rsidRPr="00636059">
              <w:rPr>
                <w:b/>
                <w:sz w:val="16"/>
                <w:szCs w:val="20"/>
              </w:rPr>
              <w:t>#</w:t>
            </w:r>
            <w:r w:rsidRPr="00673B2A">
              <w:rPr>
                <w:b/>
                <w:sz w:val="16"/>
                <w:szCs w:val="20"/>
              </w:rPr>
              <w:t xml:space="preserve"> name and firm</w:t>
            </w:r>
          </w:p>
        </w:tc>
        <w:tc>
          <w:tcPr>
            <w:tcW w:w="5387" w:type="dxa"/>
            <w:tcBorders>
              <w:top w:val="single" w:sz="4" w:space="0" w:color="auto"/>
              <w:left w:val="single" w:sz="4" w:space="0" w:color="auto"/>
              <w:bottom w:val="single" w:sz="4" w:space="0" w:color="auto"/>
              <w:right w:val="single" w:sz="4" w:space="0" w:color="auto"/>
            </w:tcBorders>
          </w:tcPr>
          <w:p w14:paraId="565F8BAD" w14:textId="77777777" w:rsidR="00E55046" w:rsidRPr="00F33652" w:rsidRDefault="00E55046" w:rsidP="00A7080E">
            <w:pPr>
              <w:ind w:left="29"/>
              <w:rPr>
                <w:b/>
                <w:sz w:val="16"/>
                <w:szCs w:val="20"/>
              </w:rPr>
            </w:pPr>
          </w:p>
        </w:tc>
      </w:tr>
    </w:tbl>
    <w:p w14:paraId="4C4F3F90" w14:textId="77777777" w:rsidR="00E55046" w:rsidRPr="005C59CA" w:rsidRDefault="00E55046" w:rsidP="00E55046">
      <w:pPr>
        <w:rPr>
          <w:sz w:val="2"/>
        </w:rPr>
      </w:pPr>
    </w:p>
    <w:p w14:paraId="17464C6F" w14:textId="77777777" w:rsidR="00E55046" w:rsidRPr="002A68C8" w:rsidRDefault="00E55046" w:rsidP="00E55046">
      <w:pPr>
        <w:pStyle w:val="NumberedBullet"/>
        <w:rPr>
          <w:rFonts w:ascii="Calibri" w:hAnsi="Calibri" w:cs="Calibri"/>
          <w:color w:val="111C2C"/>
          <w:sz w:val="16"/>
        </w:rPr>
      </w:pPr>
      <w:r w:rsidRPr="002A68C8">
        <w:rPr>
          <w:rFonts w:ascii="Calibri" w:hAnsi="Calibri" w:cs="Calibri"/>
          <w:color w:val="111C2C"/>
          <w:sz w:val="16"/>
        </w:rPr>
        <w:t>I am a registered company auditor. Registration number:</w:t>
      </w:r>
    </w:p>
    <w:p w14:paraId="7EEEFEFC" w14:textId="77777777" w:rsidR="00E55046" w:rsidRPr="002A68C8" w:rsidRDefault="00E55046" w:rsidP="00E55046">
      <w:pPr>
        <w:pStyle w:val="NumberedBullet"/>
        <w:rPr>
          <w:rFonts w:ascii="Calibri" w:hAnsi="Calibri" w:cs="Calibri"/>
          <w:color w:val="111C2C"/>
          <w:sz w:val="16"/>
        </w:rPr>
      </w:pPr>
      <w:r w:rsidRPr="002A68C8">
        <w:rPr>
          <w:rFonts w:ascii="Calibri" w:hAnsi="Calibri" w:cs="Calibri"/>
          <w:color w:val="111C2C"/>
          <w:sz w:val="16"/>
        </w:rPr>
        <w:t>I have sufficient knowledge of the applicant’s work to be able to give this statement.</w:t>
      </w:r>
    </w:p>
    <w:p w14:paraId="31B90062" w14:textId="77777777" w:rsidR="00E55046" w:rsidRPr="002A68C8" w:rsidRDefault="00E55046" w:rsidP="00E55046">
      <w:pPr>
        <w:pStyle w:val="NumberedBullet"/>
        <w:rPr>
          <w:rFonts w:ascii="Calibri" w:hAnsi="Calibri" w:cs="Calibri"/>
          <w:color w:val="111C2C"/>
          <w:sz w:val="16"/>
        </w:rPr>
      </w:pPr>
      <w:r w:rsidRPr="002A68C8">
        <w:rPr>
          <w:rFonts w:ascii="Calibri" w:hAnsi="Calibri" w:cs="Calibri"/>
          <w:color w:val="111C2C"/>
          <w:sz w:val="16"/>
        </w:rPr>
        <w:t xml:space="preserve">I believe the applicant attained and retained knowledge and is sufficiently competent to be registered as a registered auditor under the </w:t>
      </w:r>
      <w:r w:rsidRPr="002A68C8">
        <w:rPr>
          <w:rFonts w:ascii="Calibri" w:hAnsi="Calibri" w:cs="Calibri"/>
          <w:i/>
          <w:iCs/>
          <w:color w:val="111C2C"/>
          <w:sz w:val="16"/>
        </w:rPr>
        <w:t>Fair Work (Registered Organisations) Act 2009</w:t>
      </w:r>
      <w:r w:rsidRPr="002A68C8">
        <w:rPr>
          <w:rFonts w:ascii="Calibri" w:hAnsi="Calibri" w:cs="Calibri"/>
          <w:color w:val="111C2C"/>
          <w:sz w:val="16"/>
        </w:rPr>
        <w:t xml:space="preserve">.^ </w:t>
      </w:r>
    </w:p>
    <w:p w14:paraId="28270B4B" w14:textId="45678C45" w:rsidR="00E55046" w:rsidRPr="00F86E46" w:rsidRDefault="00E55046" w:rsidP="00E55046">
      <w:pPr>
        <w:pStyle w:val="tblnote"/>
        <w:spacing w:before="60"/>
        <w:ind w:left="426" w:hanging="426"/>
        <w:rPr>
          <w:rFonts w:ascii="Calibri" w:hAnsi="Calibri" w:cs="Calibri"/>
          <w:sz w:val="14"/>
        </w:rPr>
      </w:pPr>
      <w:r w:rsidRPr="00F86E46">
        <w:rPr>
          <w:rFonts w:ascii="Calibri" w:hAnsi="Calibri" w:cs="Calibri"/>
          <w:sz w:val="14"/>
        </w:rPr>
        <w:br/>
      </w:r>
    </w:p>
    <w:p w14:paraId="0C2E87FB" w14:textId="49F8A678" w:rsidR="007763DE" w:rsidRDefault="007763DE" w:rsidP="007763DE"/>
    <w:p w14:paraId="631727A0" w14:textId="0A5823C2" w:rsidR="006F41B9" w:rsidRDefault="006F41B9" w:rsidP="006F41B9"/>
    <w:p w14:paraId="72607BE7" w14:textId="560901FB" w:rsidR="006F41B9" w:rsidRDefault="006F41B9" w:rsidP="006F41B9">
      <w:pPr>
        <w:tabs>
          <w:tab w:val="left" w:pos="1978"/>
        </w:tabs>
      </w:pPr>
      <w:r>
        <w:tab/>
      </w:r>
    </w:p>
    <w:tbl>
      <w:tblPr>
        <w:tblStyle w:val="TableGrid"/>
        <w:tblW w:w="13750" w:type="dxa"/>
        <w:tblInd w:w="-147" w:type="dxa"/>
        <w:tblLayout w:type="fixed"/>
        <w:tblCellMar>
          <w:top w:w="113" w:type="dxa"/>
          <w:bottom w:w="113" w:type="dxa"/>
        </w:tblCellMar>
        <w:tblLook w:val="04A0" w:firstRow="1" w:lastRow="0" w:firstColumn="1" w:lastColumn="0" w:noHBand="0" w:noVBand="1"/>
        <w:tblCaption w:val="Signature of assessor"/>
      </w:tblPr>
      <w:tblGrid>
        <w:gridCol w:w="2410"/>
        <w:gridCol w:w="5387"/>
        <w:gridCol w:w="1134"/>
        <w:gridCol w:w="4819"/>
      </w:tblGrid>
      <w:tr w:rsidR="006F41B9" w:rsidRPr="00F33652" w14:paraId="24963561" w14:textId="77777777" w:rsidTr="00A7080E">
        <w:trPr>
          <w:cantSplit/>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17969A" w14:textId="77777777" w:rsidR="006F41B9" w:rsidRPr="00F33652" w:rsidRDefault="006F41B9" w:rsidP="00A7080E">
            <w:pPr>
              <w:rPr>
                <w:b/>
                <w:sz w:val="16"/>
                <w:szCs w:val="20"/>
              </w:rPr>
            </w:pPr>
            <w:r>
              <w:rPr>
                <w:b/>
                <w:sz w:val="16"/>
                <w:szCs w:val="20"/>
              </w:rPr>
              <w:lastRenderedPageBreak/>
              <w:t>Signature of assessor</w:t>
            </w:r>
            <w:r w:rsidRPr="00636059">
              <w:rPr>
                <w:b/>
                <w:sz w:val="16"/>
                <w:szCs w:val="20"/>
              </w:rPr>
              <w:t>#</w:t>
            </w:r>
          </w:p>
        </w:tc>
        <w:tc>
          <w:tcPr>
            <w:tcW w:w="5387" w:type="dxa"/>
            <w:tcBorders>
              <w:top w:val="single" w:sz="4" w:space="0" w:color="auto"/>
              <w:left w:val="single" w:sz="4" w:space="0" w:color="auto"/>
              <w:bottom w:val="single" w:sz="4" w:space="0" w:color="auto"/>
              <w:right w:val="single" w:sz="4" w:space="0" w:color="auto"/>
            </w:tcBorders>
          </w:tcPr>
          <w:p w14:paraId="76F99418" w14:textId="77777777" w:rsidR="006F41B9" w:rsidRPr="00F33652" w:rsidRDefault="006F41B9" w:rsidP="00A7080E">
            <w:pPr>
              <w:ind w:left="29"/>
              <w:rPr>
                <w:b/>
                <w:sz w:val="16"/>
                <w:szCs w:val="20"/>
              </w:rPr>
            </w:pPr>
          </w:p>
        </w:tc>
        <w:tc>
          <w:tcPr>
            <w:tcW w:w="1134" w:type="dxa"/>
            <w:tcBorders>
              <w:top w:val="single" w:sz="4" w:space="0" w:color="auto"/>
              <w:left w:val="single" w:sz="4" w:space="0" w:color="auto"/>
              <w:bottom w:val="single" w:sz="4" w:space="0" w:color="auto"/>
              <w:right w:val="single" w:sz="4" w:space="0" w:color="auto"/>
            </w:tcBorders>
          </w:tcPr>
          <w:p w14:paraId="5FB34A30" w14:textId="77777777" w:rsidR="006F41B9" w:rsidRPr="00F33652" w:rsidRDefault="006F41B9" w:rsidP="00A7080E">
            <w:pPr>
              <w:ind w:left="29"/>
              <w:rPr>
                <w:b/>
                <w:sz w:val="16"/>
                <w:szCs w:val="20"/>
              </w:rPr>
            </w:pPr>
            <w:r>
              <w:rPr>
                <w:b/>
                <w:sz w:val="16"/>
                <w:szCs w:val="20"/>
              </w:rPr>
              <w:t>Date</w:t>
            </w:r>
          </w:p>
        </w:tc>
        <w:tc>
          <w:tcPr>
            <w:tcW w:w="4819" w:type="dxa"/>
            <w:tcBorders>
              <w:top w:val="single" w:sz="4" w:space="0" w:color="auto"/>
              <w:left w:val="single" w:sz="4" w:space="0" w:color="auto"/>
              <w:bottom w:val="single" w:sz="4" w:space="0" w:color="auto"/>
              <w:right w:val="single" w:sz="4" w:space="0" w:color="auto"/>
            </w:tcBorders>
          </w:tcPr>
          <w:p w14:paraId="7C31FBCF" w14:textId="77777777" w:rsidR="006F41B9" w:rsidRPr="00F33652" w:rsidRDefault="006F41B9" w:rsidP="00A7080E">
            <w:pPr>
              <w:ind w:left="29"/>
              <w:rPr>
                <w:b/>
                <w:sz w:val="16"/>
                <w:szCs w:val="20"/>
              </w:rPr>
            </w:pPr>
          </w:p>
        </w:tc>
      </w:tr>
    </w:tbl>
    <w:p w14:paraId="318A8369" w14:textId="77777777" w:rsidR="006F41B9" w:rsidRPr="005C59CA" w:rsidRDefault="006F41B9" w:rsidP="006F41B9">
      <w:pPr>
        <w:rPr>
          <w:sz w:val="2"/>
        </w:rPr>
      </w:pPr>
    </w:p>
    <w:p w14:paraId="29E01D53" w14:textId="77777777" w:rsidR="006F41B9" w:rsidRPr="002A68C8" w:rsidRDefault="006F41B9" w:rsidP="006F41B9">
      <w:pPr>
        <w:pStyle w:val="tblnote"/>
        <w:ind w:left="426" w:hanging="426"/>
        <w:rPr>
          <w:rFonts w:ascii="Calibri" w:hAnsi="Calibri" w:cs="Calibri"/>
          <w:color w:val="111C2C"/>
          <w:sz w:val="14"/>
        </w:rPr>
      </w:pPr>
      <w:r w:rsidRPr="002A68C8">
        <w:rPr>
          <w:color w:val="111C2C"/>
          <w:szCs w:val="18"/>
          <w:vertAlign w:val="superscript"/>
        </w:rPr>
        <w:t>#</w:t>
      </w:r>
      <w:r w:rsidRPr="002A68C8">
        <w:rPr>
          <w:color w:val="111C2C"/>
          <w:sz w:val="14"/>
        </w:rPr>
        <w:t xml:space="preserve"> </w:t>
      </w:r>
      <w:r w:rsidRPr="002A68C8">
        <w:rPr>
          <w:color w:val="111C2C"/>
          <w:sz w:val="14"/>
        </w:rPr>
        <w:tab/>
      </w:r>
      <w:r w:rsidRPr="002A68C8">
        <w:rPr>
          <w:rFonts w:ascii="Calibri" w:hAnsi="Calibri" w:cs="Calibri"/>
          <w:color w:val="111C2C"/>
          <w:sz w:val="14"/>
        </w:rPr>
        <w:t>The final assessor completing the statement by assessor must be the current supervisor of the applicant and have held this role for at least 12 months.</w:t>
      </w:r>
    </w:p>
    <w:p w14:paraId="15D1CC40" w14:textId="77777777" w:rsidR="006F41B9" w:rsidRPr="00F86E46" w:rsidRDefault="006F41B9" w:rsidP="006F41B9">
      <w:pPr>
        <w:pStyle w:val="tblnote"/>
        <w:spacing w:before="60"/>
        <w:ind w:left="426" w:hanging="426"/>
        <w:rPr>
          <w:rFonts w:ascii="Calibri" w:hAnsi="Calibri" w:cs="Calibri"/>
          <w:sz w:val="14"/>
        </w:rPr>
      </w:pPr>
      <w:r w:rsidRPr="002A68C8">
        <w:rPr>
          <w:rFonts w:ascii="Calibri" w:hAnsi="Calibri" w:cs="Calibri"/>
          <w:color w:val="111C2C"/>
          <w:sz w:val="14"/>
        </w:rPr>
        <w:t xml:space="preserve">^  </w:t>
      </w:r>
      <w:r w:rsidRPr="002A68C8">
        <w:rPr>
          <w:rFonts w:ascii="Calibri" w:hAnsi="Calibri" w:cs="Calibri"/>
          <w:color w:val="111C2C"/>
          <w:sz w:val="14"/>
        </w:rPr>
        <w:tab/>
        <w:t xml:space="preserve">If you are providing this statement in circumstances where the applicant is changing assessors and you are not the final assessor the applicant will have before lodging their application, you may delete this sentence or amend it to ‘I believe the applicant has satisfactorily demonstrated the competencies listed in this form to a level sufficient to be registered as a registered auditor under the </w:t>
      </w:r>
      <w:r w:rsidRPr="002A68C8">
        <w:rPr>
          <w:rFonts w:ascii="Calibri" w:hAnsi="Calibri" w:cs="Calibri"/>
          <w:i/>
          <w:iCs/>
          <w:color w:val="111C2C"/>
          <w:sz w:val="14"/>
        </w:rPr>
        <w:t>Fair Work (Registered Organisations) Act 2009</w:t>
      </w:r>
      <w:r w:rsidRPr="002A68C8">
        <w:rPr>
          <w:rFonts w:ascii="Calibri" w:hAnsi="Calibri" w:cs="Calibri"/>
          <w:color w:val="111C2C"/>
          <w:sz w:val="14"/>
        </w:rPr>
        <w:t>’.</w:t>
      </w:r>
      <w:r w:rsidRPr="00F86E46">
        <w:rPr>
          <w:rFonts w:ascii="Calibri" w:hAnsi="Calibri" w:cs="Calibri"/>
          <w:sz w:val="14"/>
        </w:rPr>
        <w:br/>
      </w:r>
    </w:p>
    <w:p w14:paraId="2C957796" w14:textId="77777777" w:rsidR="006F41B9" w:rsidRPr="00636059" w:rsidRDefault="006F41B9" w:rsidP="006F41B9">
      <w:pPr>
        <w:rPr>
          <w:b/>
        </w:rPr>
      </w:pPr>
      <w:r w:rsidRPr="00636059">
        <w:rPr>
          <w:b/>
        </w:rPr>
        <w:t>Table D1: Summary of auditor competencies (example)</w:t>
      </w:r>
    </w:p>
    <w:tbl>
      <w:tblPr>
        <w:tblStyle w:val="TableGrid"/>
        <w:tblW w:w="13992" w:type="dxa"/>
        <w:tblLook w:val="04A0" w:firstRow="1" w:lastRow="0" w:firstColumn="1" w:lastColumn="0" w:noHBand="0" w:noVBand="1"/>
        <w:tblCaption w:val="Table D1: Summary of auditor competencies"/>
      </w:tblPr>
      <w:tblGrid>
        <w:gridCol w:w="2268"/>
        <w:gridCol w:w="1980"/>
        <w:gridCol w:w="1814"/>
        <w:gridCol w:w="1984"/>
        <w:gridCol w:w="3261"/>
        <w:gridCol w:w="2685"/>
      </w:tblGrid>
      <w:tr w:rsidR="006F41B9" w:rsidRPr="005C59CA" w14:paraId="49EDAB19" w14:textId="77777777" w:rsidTr="009235E3">
        <w:tc>
          <w:tcPr>
            <w:tcW w:w="2268" w:type="dxa"/>
            <w:shd w:val="clear" w:color="auto" w:fill="111C2C"/>
          </w:tcPr>
          <w:p w14:paraId="7D198224" w14:textId="77777777" w:rsidR="006F41B9" w:rsidRPr="009235E3" w:rsidRDefault="006F41B9" w:rsidP="00A7080E">
            <w:pPr>
              <w:pStyle w:val="tablehead"/>
              <w:spacing w:before="100" w:after="40"/>
              <w:rPr>
                <w:color w:val="FFFFFF" w:themeColor="background1"/>
              </w:rPr>
            </w:pPr>
            <w:r w:rsidRPr="009235E3">
              <w:rPr>
                <w:color w:val="FFFFFF" w:themeColor="background1"/>
              </w:rPr>
              <w:t>Assessor name and auditor registration no.</w:t>
            </w:r>
          </w:p>
        </w:tc>
        <w:tc>
          <w:tcPr>
            <w:tcW w:w="1980" w:type="dxa"/>
            <w:shd w:val="clear" w:color="auto" w:fill="111C2C"/>
          </w:tcPr>
          <w:p w14:paraId="56A29850" w14:textId="77777777" w:rsidR="006F41B9" w:rsidRPr="009235E3" w:rsidRDefault="006F41B9" w:rsidP="00A7080E">
            <w:pPr>
              <w:pStyle w:val="tablehead"/>
              <w:spacing w:before="100" w:after="40"/>
              <w:rPr>
                <w:color w:val="FFFFFF" w:themeColor="background1"/>
              </w:rPr>
            </w:pPr>
            <w:r w:rsidRPr="009235E3">
              <w:rPr>
                <w:color w:val="FFFFFF" w:themeColor="background1"/>
              </w:rPr>
              <w:t>Entity name</w:t>
            </w:r>
          </w:p>
        </w:tc>
        <w:tc>
          <w:tcPr>
            <w:tcW w:w="1814" w:type="dxa"/>
            <w:shd w:val="clear" w:color="auto" w:fill="111C2C"/>
          </w:tcPr>
          <w:p w14:paraId="36BA0B02" w14:textId="77777777" w:rsidR="006F41B9" w:rsidRPr="009235E3" w:rsidRDefault="006F41B9" w:rsidP="00A7080E">
            <w:pPr>
              <w:pStyle w:val="tablehead"/>
              <w:spacing w:before="100" w:after="40"/>
              <w:rPr>
                <w:color w:val="FFFFFF" w:themeColor="background1"/>
              </w:rPr>
            </w:pPr>
            <w:r w:rsidRPr="009235E3">
              <w:rPr>
                <w:color w:val="FFFFFF" w:themeColor="background1"/>
              </w:rPr>
              <w:t>Identifier (ACN, ARSN or ARBN)</w:t>
            </w:r>
          </w:p>
        </w:tc>
        <w:tc>
          <w:tcPr>
            <w:tcW w:w="1984" w:type="dxa"/>
            <w:shd w:val="clear" w:color="auto" w:fill="111C2C"/>
          </w:tcPr>
          <w:p w14:paraId="1A450C51" w14:textId="77777777" w:rsidR="006F41B9" w:rsidRPr="009235E3" w:rsidRDefault="006F41B9" w:rsidP="00A7080E">
            <w:pPr>
              <w:pStyle w:val="tablehead"/>
              <w:spacing w:before="100" w:after="40"/>
              <w:rPr>
                <w:color w:val="FFFFFF" w:themeColor="background1"/>
              </w:rPr>
            </w:pPr>
            <w:r w:rsidRPr="009235E3">
              <w:rPr>
                <w:color w:val="FFFFFF" w:themeColor="background1"/>
              </w:rPr>
              <w:t>Year end</w:t>
            </w:r>
          </w:p>
        </w:tc>
        <w:tc>
          <w:tcPr>
            <w:tcW w:w="3261" w:type="dxa"/>
            <w:shd w:val="clear" w:color="auto" w:fill="111C2C"/>
          </w:tcPr>
          <w:p w14:paraId="65F648EE" w14:textId="77777777" w:rsidR="006F41B9" w:rsidRPr="009235E3" w:rsidRDefault="006F41B9" w:rsidP="00A7080E">
            <w:pPr>
              <w:pStyle w:val="tablehead"/>
              <w:spacing w:before="100" w:after="40"/>
              <w:rPr>
                <w:color w:val="FFFFFF" w:themeColor="background1"/>
              </w:rPr>
            </w:pPr>
            <w:r w:rsidRPr="009235E3">
              <w:rPr>
                <w:color w:val="FFFFFF" w:themeColor="background1"/>
              </w:rPr>
              <w:t>Tasks*</w:t>
            </w:r>
          </w:p>
        </w:tc>
        <w:tc>
          <w:tcPr>
            <w:tcW w:w="2685" w:type="dxa"/>
            <w:shd w:val="clear" w:color="auto" w:fill="111C2C"/>
          </w:tcPr>
          <w:p w14:paraId="3458B392" w14:textId="77777777" w:rsidR="006F41B9" w:rsidRPr="009235E3" w:rsidRDefault="006F41B9" w:rsidP="00A7080E">
            <w:pPr>
              <w:pStyle w:val="tablehead"/>
              <w:spacing w:before="100" w:after="40"/>
              <w:rPr>
                <w:color w:val="FFFFFF" w:themeColor="background1"/>
              </w:rPr>
            </w:pPr>
            <w:r w:rsidRPr="009235E3">
              <w:rPr>
                <w:color w:val="FFFFFF" w:themeColor="background1"/>
              </w:rPr>
              <w:t>Assessor signature** and date competency achieved</w:t>
            </w:r>
          </w:p>
        </w:tc>
      </w:tr>
      <w:tr w:rsidR="006F41B9" w:rsidRPr="005C59CA" w14:paraId="5E9927AC" w14:textId="77777777" w:rsidTr="00A7080E">
        <w:tc>
          <w:tcPr>
            <w:tcW w:w="2268" w:type="dxa"/>
          </w:tcPr>
          <w:p w14:paraId="3DC9CDBA"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A 123</w:t>
            </w:r>
          </w:p>
        </w:tc>
        <w:tc>
          <w:tcPr>
            <w:tcW w:w="1980" w:type="dxa"/>
          </w:tcPr>
          <w:p w14:paraId="01E624C7" w14:textId="77777777" w:rsidR="006F41B9" w:rsidRPr="00F86E46" w:rsidRDefault="006F41B9" w:rsidP="00A7080E">
            <w:pPr>
              <w:pStyle w:val="tbltext"/>
              <w:spacing w:before="100" w:after="20"/>
              <w:rPr>
                <w:rFonts w:ascii="Calibri" w:hAnsi="Calibri" w:cs="Calibri"/>
                <w:color w:val="7F7F7F" w:themeColor="text1" w:themeTint="80"/>
              </w:rPr>
            </w:pPr>
            <w:r w:rsidRPr="00F86E46">
              <w:rPr>
                <w:rFonts w:ascii="Calibri" w:hAnsi="Calibri" w:cs="Calibri"/>
                <w:color w:val="7F7F7F" w:themeColor="text1" w:themeTint="80"/>
              </w:rPr>
              <w:t>X</w:t>
            </w:r>
          </w:p>
        </w:tc>
        <w:tc>
          <w:tcPr>
            <w:tcW w:w="1814" w:type="dxa"/>
          </w:tcPr>
          <w:p w14:paraId="751D8F5A" w14:textId="77777777" w:rsidR="006F41B9" w:rsidRPr="00F86E46" w:rsidRDefault="006F41B9" w:rsidP="00A7080E">
            <w:pPr>
              <w:pStyle w:val="tbltext"/>
              <w:spacing w:before="100" w:after="20"/>
              <w:rPr>
                <w:rFonts w:ascii="Calibri" w:hAnsi="Calibri" w:cs="Calibri"/>
                <w:color w:val="7F7F7F" w:themeColor="text1" w:themeTint="80"/>
              </w:rPr>
            </w:pPr>
            <w:r w:rsidRPr="00F86E46">
              <w:rPr>
                <w:rFonts w:ascii="Calibri" w:hAnsi="Calibri" w:cs="Calibri"/>
                <w:color w:val="7F7F7F" w:themeColor="text1" w:themeTint="80"/>
              </w:rPr>
              <w:t>321 321 321</w:t>
            </w:r>
          </w:p>
        </w:tc>
        <w:tc>
          <w:tcPr>
            <w:tcW w:w="1984" w:type="dxa"/>
          </w:tcPr>
          <w:p w14:paraId="0A115E38" w14:textId="77777777" w:rsidR="006F41B9" w:rsidRPr="00F86E46" w:rsidRDefault="006F41B9" w:rsidP="00A7080E">
            <w:pPr>
              <w:pStyle w:val="tbltext"/>
              <w:spacing w:before="100" w:after="20"/>
              <w:rPr>
                <w:rFonts w:ascii="Calibri" w:hAnsi="Calibri" w:cs="Calibri"/>
                <w:color w:val="7F7F7F" w:themeColor="text1" w:themeTint="80"/>
              </w:rPr>
            </w:pPr>
            <w:r w:rsidRPr="00F86E46">
              <w:rPr>
                <w:rFonts w:ascii="Calibri" w:hAnsi="Calibri" w:cs="Calibri"/>
                <w:color w:val="7F7F7F" w:themeColor="text1" w:themeTint="80"/>
              </w:rPr>
              <w:t>30/6/13 to 30/6/14</w:t>
            </w:r>
          </w:p>
        </w:tc>
        <w:tc>
          <w:tcPr>
            <w:tcW w:w="3261" w:type="dxa"/>
          </w:tcPr>
          <w:p w14:paraId="575851C0" w14:textId="77777777" w:rsidR="006F41B9" w:rsidRPr="00F86E46" w:rsidRDefault="006F41B9" w:rsidP="00A7080E">
            <w:pPr>
              <w:pStyle w:val="tbltext"/>
              <w:spacing w:before="100" w:after="20"/>
              <w:rPr>
                <w:rFonts w:ascii="Calibri" w:hAnsi="Calibri" w:cs="Calibri"/>
                <w:color w:val="7F7F7F" w:themeColor="text1" w:themeTint="80"/>
              </w:rPr>
            </w:pPr>
            <w:r w:rsidRPr="00F86E46">
              <w:rPr>
                <w:rFonts w:ascii="Calibri" w:hAnsi="Calibri" w:cs="Calibri"/>
                <w:color w:val="7F7F7F" w:themeColor="text1" w:themeTint="80"/>
              </w:rPr>
              <w:t>Table D3: assess risk</w:t>
            </w:r>
          </w:p>
        </w:tc>
        <w:tc>
          <w:tcPr>
            <w:tcW w:w="2685" w:type="dxa"/>
          </w:tcPr>
          <w:p w14:paraId="7245108F" w14:textId="77777777" w:rsidR="006F41B9" w:rsidRPr="00F86E46" w:rsidRDefault="006F41B9" w:rsidP="00A7080E">
            <w:pPr>
              <w:pStyle w:val="tbltext"/>
              <w:spacing w:before="100" w:after="20"/>
              <w:rPr>
                <w:rFonts w:ascii="Calibri" w:hAnsi="Calibri" w:cs="Calibri"/>
                <w:color w:val="7F7F7F" w:themeColor="text1" w:themeTint="80"/>
              </w:rPr>
            </w:pPr>
          </w:p>
        </w:tc>
      </w:tr>
      <w:tr w:rsidR="006F41B9" w:rsidRPr="005C59CA" w14:paraId="3DE66AD4" w14:textId="77777777" w:rsidTr="00A7080E">
        <w:tc>
          <w:tcPr>
            <w:tcW w:w="2268" w:type="dxa"/>
          </w:tcPr>
          <w:p w14:paraId="3493D6B7" w14:textId="77777777" w:rsidR="006F41B9" w:rsidRPr="00F86E46" w:rsidRDefault="006F41B9" w:rsidP="00A7080E">
            <w:pPr>
              <w:pStyle w:val="tbltext"/>
              <w:spacing w:before="80" w:after="20"/>
              <w:rPr>
                <w:rFonts w:ascii="Calibri" w:hAnsi="Calibri" w:cs="Calibri"/>
                <w:color w:val="7F7F7F" w:themeColor="text1" w:themeTint="80"/>
              </w:rPr>
            </w:pPr>
          </w:p>
        </w:tc>
        <w:tc>
          <w:tcPr>
            <w:tcW w:w="1980" w:type="dxa"/>
          </w:tcPr>
          <w:p w14:paraId="26A0ED2B"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Y</w:t>
            </w:r>
          </w:p>
        </w:tc>
        <w:tc>
          <w:tcPr>
            <w:tcW w:w="1814" w:type="dxa"/>
          </w:tcPr>
          <w:p w14:paraId="06B7576D"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543 543 543</w:t>
            </w:r>
          </w:p>
        </w:tc>
        <w:tc>
          <w:tcPr>
            <w:tcW w:w="1984" w:type="dxa"/>
          </w:tcPr>
          <w:p w14:paraId="42A1AB0B"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31/12/13 to 31/12/14</w:t>
            </w:r>
          </w:p>
        </w:tc>
        <w:tc>
          <w:tcPr>
            <w:tcW w:w="3261" w:type="dxa"/>
          </w:tcPr>
          <w:p w14:paraId="4F2B928C"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 xml:space="preserve">Table D4: internal control review </w:t>
            </w:r>
          </w:p>
        </w:tc>
        <w:tc>
          <w:tcPr>
            <w:tcW w:w="2685" w:type="dxa"/>
          </w:tcPr>
          <w:p w14:paraId="55A1DE9F" w14:textId="77777777" w:rsidR="006F41B9" w:rsidRPr="00F86E46" w:rsidRDefault="006F41B9" w:rsidP="00A7080E">
            <w:pPr>
              <w:pStyle w:val="tbltext"/>
              <w:spacing w:before="80" w:after="20"/>
              <w:rPr>
                <w:rFonts w:ascii="Calibri" w:hAnsi="Calibri" w:cs="Calibri"/>
                <w:color w:val="7F7F7F" w:themeColor="text1" w:themeTint="80"/>
              </w:rPr>
            </w:pPr>
          </w:p>
        </w:tc>
      </w:tr>
      <w:tr w:rsidR="006F41B9" w:rsidRPr="005C59CA" w14:paraId="5D9CF533" w14:textId="77777777" w:rsidTr="00A7080E">
        <w:tc>
          <w:tcPr>
            <w:tcW w:w="2268" w:type="dxa"/>
          </w:tcPr>
          <w:p w14:paraId="4B9D2487" w14:textId="77777777" w:rsidR="006F41B9" w:rsidRPr="00F86E46" w:rsidRDefault="006F41B9" w:rsidP="00A7080E">
            <w:pPr>
              <w:pStyle w:val="tbltext"/>
              <w:spacing w:before="80" w:after="20"/>
              <w:rPr>
                <w:rFonts w:ascii="Calibri" w:hAnsi="Calibri" w:cs="Calibri"/>
                <w:color w:val="7F7F7F" w:themeColor="text1" w:themeTint="80"/>
              </w:rPr>
            </w:pPr>
          </w:p>
        </w:tc>
        <w:tc>
          <w:tcPr>
            <w:tcW w:w="1980" w:type="dxa"/>
          </w:tcPr>
          <w:p w14:paraId="668F1CE4"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Z</w:t>
            </w:r>
          </w:p>
        </w:tc>
        <w:tc>
          <w:tcPr>
            <w:tcW w:w="1814" w:type="dxa"/>
          </w:tcPr>
          <w:p w14:paraId="1B544C78"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654 654 654</w:t>
            </w:r>
          </w:p>
        </w:tc>
        <w:tc>
          <w:tcPr>
            <w:tcW w:w="1984" w:type="dxa"/>
          </w:tcPr>
          <w:p w14:paraId="0C0651D1"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30/6/12</w:t>
            </w:r>
          </w:p>
        </w:tc>
        <w:tc>
          <w:tcPr>
            <w:tcW w:w="3261" w:type="dxa"/>
          </w:tcPr>
          <w:p w14:paraId="697D7792"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Table D5: substantive testing</w:t>
            </w:r>
          </w:p>
        </w:tc>
        <w:tc>
          <w:tcPr>
            <w:tcW w:w="2685" w:type="dxa"/>
          </w:tcPr>
          <w:p w14:paraId="0D61022B" w14:textId="77777777" w:rsidR="006F41B9" w:rsidRPr="00F86E46" w:rsidRDefault="006F41B9" w:rsidP="00A7080E">
            <w:pPr>
              <w:pStyle w:val="tbltext"/>
              <w:spacing w:before="80" w:after="20"/>
              <w:rPr>
                <w:rFonts w:ascii="Calibri" w:hAnsi="Calibri" w:cs="Calibri"/>
                <w:color w:val="7F7F7F" w:themeColor="text1" w:themeTint="80"/>
              </w:rPr>
            </w:pPr>
          </w:p>
        </w:tc>
      </w:tr>
      <w:tr w:rsidR="006F41B9" w:rsidRPr="005C59CA" w14:paraId="7D3775C5" w14:textId="77777777" w:rsidTr="00A7080E">
        <w:tc>
          <w:tcPr>
            <w:tcW w:w="2268" w:type="dxa"/>
          </w:tcPr>
          <w:p w14:paraId="69778D9A"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B 456</w:t>
            </w:r>
          </w:p>
        </w:tc>
        <w:tc>
          <w:tcPr>
            <w:tcW w:w="1980" w:type="dxa"/>
          </w:tcPr>
          <w:p w14:paraId="2A803240"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M</w:t>
            </w:r>
          </w:p>
        </w:tc>
        <w:tc>
          <w:tcPr>
            <w:tcW w:w="1814" w:type="dxa"/>
          </w:tcPr>
          <w:p w14:paraId="13148AE8"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765 765 765</w:t>
            </w:r>
          </w:p>
        </w:tc>
        <w:tc>
          <w:tcPr>
            <w:tcW w:w="1984" w:type="dxa"/>
          </w:tcPr>
          <w:p w14:paraId="1621AEF7"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30/6/13 to 30/6/14</w:t>
            </w:r>
          </w:p>
        </w:tc>
        <w:tc>
          <w:tcPr>
            <w:tcW w:w="3261" w:type="dxa"/>
          </w:tcPr>
          <w:p w14:paraId="2541F48D"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 xml:space="preserve">Table D7: supervise staff </w:t>
            </w:r>
          </w:p>
        </w:tc>
        <w:tc>
          <w:tcPr>
            <w:tcW w:w="2685" w:type="dxa"/>
          </w:tcPr>
          <w:p w14:paraId="6E4F8F40" w14:textId="77777777" w:rsidR="006F41B9" w:rsidRPr="00F86E46" w:rsidRDefault="006F41B9" w:rsidP="00A7080E">
            <w:pPr>
              <w:pStyle w:val="tbltext"/>
              <w:spacing w:before="80" w:after="20"/>
              <w:rPr>
                <w:rFonts w:ascii="Calibri" w:hAnsi="Calibri" w:cs="Calibri"/>
                <w:color w:val="7F7F7F" w:themeColor="text1" w:themeTint="80"/>
              </w:rPr>
            </w:pPr>
          </w:p>
        </w:tc>
      </w:tr>
      <w:tr w:rsidR="006F41B9" w:rsidRPr="005C59CA" w14:paraId="67CCE934" w14:textId="77777777" w:rsidTr="00A7080E">
        <w:tc>
          <w:tcPr>
            <w:tcW w:w="2268" w:type="dxa"/>
          </w:tcPr>
          <w:p w14:paraId="53ADF995" w14:textId="77777777" w:rsidR="006F41B9" w:rsidRPr="00F86E46" w:rsidRDefault="006F41B9" w:rsidP="00A7080E">
            <w:pPr>
              <w:pStyle w:val="tbltext"/>
              <w:spacing w:before="80" w:after="20"/>
              <w:rPr>
                <w:rFonts w:ascii="Calibri" w:hAnsi="Calibri" w:cs="Calibri"/>
                <w:color w:val="7F7F7F" w:themeColor="text1" w:themeTint="80"/>
              </w:rPr>
            </w:pPr>
          </w:p>
        </w:tc>
        <w:tc>
          <w:tcPr>
            <w:tcW w:w="1980" w:type="dxa"/>
          </w:tcPr>
          <w:p w14:paraId="544C9C13"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N</w:t>
            </w:r>
          </w:p>
        </w:tc>
        <w:tc>
          <w:tcPr>
            <w:tcW w:w="1814" w:type="dxa"/>
          </w:tcPr>
          <w:p w14:paraId="1A0C61AB"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876 876 876</w:t>
            </w:r>
          </w:p>
        </w:tc>
        <w:tc>
          <w:tcPr>
            <w:tcW w:w="1984" w:type="dxa"/>
          </w:tcPr>
          <w:p w14:paraId="680B8BA6"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31/12/13 to 31/12/14</w:t>
            </w:r>
          </w:p>
        </w:tc>
        <w:tc>
          <w:tcPr>
            <w:tcW w:w="3261" w:type="dxa"/>
          </w:tcPr>
          <w:p w14:paraId="1DF957CB"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Table D9: apply knowledge of auditing standards and legislation</w:t>
            </w:r>
          </w:p>
        </w:tc>
        <w:tc>
          <w:tcPr>
            <w:tcW w:w="2685" w:type="dxa"/>
          </w:tcPr>
          <w:p w14:paraId="01A9BD39" w14:textId="77777777" w:rsidR="006F41B9" w:rsidRPr="00F86E46" w:rsidRDefault="006F41B9" w:rsidP="00A7080E">
            <w:pPr>
              <w:pStyle w:val="tbltext"/>
              <w:spacing w:before="80" w:after="20"/>
              <w:rPr>
                <w:rFonts w:ascii="Calibri" w:hAnsi="Calibri" w:cs="Calibri"/>
                <w:color w:val="7F7F7F" w:themeColor="text1" w:themeTint="80"/>
              </w:rPr>
            </w:pPr>
          </w:p>
        </w:tc>
      </w:tr>
      <w:tr w:rsidR="006F41B9" w:rsidRPr="005C59CA" w14:paraId="675BDEDE" w14:textId="77777777" w:rsidTr="00A7080E">
        <w:tc>
          <w:tcPr>
            <w:tcW w:w="2268" w:type="dxa"/>
          </w:tcPr>
          <w:p w14:paraId="3B1B6442"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C 789</w:t>
            </w:r>
          </w:p>
        </w:tc>
        <w:tc>
          <w:tcPr>
            <w:tcW w:w="1980" w:type="dxa"/>
          </w:tcPr>
          <w:p w14:paraId="24E1FA4A"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E</w:t>
            </w:r>
          </w:p>
        </w:tc>
        <w:tc>
          <w:tcPr>
            <w:tcW w:w="1814" w:type="dxa"/>
          </w:tcPr>
          <w:p w14:paraId="0C4BB936"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987 987 987</w:t>
            </w:r>
          </w:p>
        </w:tc>
        <w:tc>
          <w:tcPr>
            <w:tcW w:w="1984" w:type="dxa"/>
          </w:tcPr>
          <w:p w14:paraId="500CF54D"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30/6/13 to 30/6/14</w:t>
            </w:r>
          </w:p>
        </w:tc>
        <w:tc>
          <w:tcPr>
            <w:tcW w:w="3261" w:type="dxa"/>
          </w:tcPr>
          <w:p w14:paraId="1C2B7D04" w14:textId="77777777" w:rsidR="006F41B9" w:rsidRPr="00F86E46" w:rsidRDefault="006F41B9" w:rsidP="00A7080E">
            <w:pPr>
              <w:pStyle w:val="tbltext"/>
              <w:spacing w:before="80" w:after="20"/>
              <w:rPr>
                <w:rFonts w:ascii="Calibri" w:hAnsi="Calibri" w:cs="Calibri"/>
                <w:color w:val="7F7F7F" w:themeColor="text1" w:themeTint="80"/>
              </w:rPr>
            </w:pPr>
            <w:r w:rsidRPr="00F86E46">
              <w:rPr>
                <w:rFonts w:ascii="Calibri" w:hAnsi="Calibri" w:cs="Calibri"/>
                <w:color w:val="7F7F7F" w:themeColor="text1" w:themeTint="80"/>
              </w:rPr>
              <w:t>Table D8: decision making</w:t>
            </w:r>
          </w:p>
        </w:tc>
        <w:tc>
          <w:tcPr>
            <w:tcW w:w="2685" w:type="dxa"/>
          </w:tcPr>
          <w:p w14:paraId="4B67C776" w14:textId="77777777" w:rsidR="006F41B9" w:rsidRPr="00F86E46" w:rsidRDefault="006F41B9" w:rsidP="00A7080E">
            <w:pPr>
              <w:pStyle w:val="tbltext"/>
              <w:spacing w:before="80" w:after="20"/>
              <w:rPr>
                <w:rFonts w:ascii="Calibri" w:hAnsi="Calibri" w:cs="Calibri"/>
                <w:color w:val="7F7F7F" w:themeColor="text1" w:themeTint="80"/>
              </w:rPr>
            </w:pPr>
          </w:p>
        </w:tc>
      </w:tr>
    </w:tbl>
    <w:p w14:paraId="4A81E528" w14:textId="77777777" w:rsidR="006F41B9" w:rsidRPr="002A68C8" w:rsidRDefault="006F41B9" w:rsidP="006F41B9">
      <w:pPr>
        <w:pStyle w:val="tblnote"/>
        <w:ind w:hanging="425"/>
        <w:rPr>
          <w:rFonts w:ascii="Calibri" w:hAnsi="Calibri" w:cs="Calibri"/>
          <w:color w:val="111C2C"/>
        </w:rPr>
      </w:pPr>
      <w:r w:rsidRPr="002A68C8">
        <w:rPr>
          <w:color w:val="111C2C"/>
        </w:rPr>
        <w:t>*</w:t>
      </w:r>
      <w:r w:rsidRPr="002A68C8">
        <w:rPr>
          <w:rFonts w:ascii="Calibri" w:hAnsi="Calibri" w:cs="Calibri"/>
          <w:color w:val="111C2C"/>
        </w:rPr>
        <w:tab/>
        <w:t>Insert table reference and task.</w:t>
      </w:r>
    </w:p>
    <w:p w14:paraId="744108B1" w14:textId="77777777" w:rsidR="006F41B9" w:rsidRPr="002A68C8" w:rsidRDefault="006F41B9" w:rsidP="006F41B9">
      <w:pPr>
        <w:pStyle w:val="tblnote"/>
        <w:spacing w:before="60"/>
        <w:ind w:left="426" w:hanging="426"/>
        <w:rPr>
          <w:rFonts w:ascii="Calibri" w:hAnsi="Calibri" w:cs="Calibri"/>
          <w:color w:val="111C2C"/>
        </w:rPr>
      </w:pPr>
      <w:r w:rsidRPr="002A68C8">
        <w:rPr>
          <w:rFonts w:ascii="Calibri" w:hAnsi="Calibri" w:cs="Calibri"/>
          <w:color w:val="111C2C"/>
        </w:rPr>
        <w:t xml:space="preserve">** </w:t>
      </w:r>
      <w:r w:rsidRPr="002A68C8">
        <w:rPr>
          <w:rFonts w:ascii="Calibri" w:hAnsi="Calibri" w:cs="Calibri"/>
          <w:color w:val="111C2C"/>
        </w:rPr>
        <w:tab/>
        <w:t>By signing Table D1, each assessor certifies that they have sufficient knowledge of the applicant’s work and that the applicant has demonstrated to the assessor that they are competent in the task(s) specified and detailed in Tables D2 to D9.</w:t>
      </w:r>
    </w:p>
    <w:p w14:paraId="7DF77458" w14:textId="7C0B2D8D" w:rsidR="006F41B9" w:rsidRPr="002A68C8" w:rsidRDefault="006F41B9" w:rsidP="006F41B9">
      <w:pPr>
        <w:pStyle w:val="tblnote"/>
        <w:spacing w:before="60"/>
        <w:ind w:left="426" w:hanging="426"/>
        <w:rPr>
          <w:rFonts w:ascii="Calibri" w:hAnsi="Calibri" w:cs="Calibri"/>
          <w:color w:val="111C2C"/>
        </w:rPr>
      </w:pPr>
      <w:r w:rsidRPr="002A68C8">
        <w:rPr>
          <w:rFonts w:ascii="Calibri" w:hAnsi="Calibri" w:cs="Calibri"/>
          <w:color w:val="111C2C"/>
        </w:rPr>
        <w:t>Note: This table contains sample text showing how auditor competencies may be recorded under the 2016 competency standard.</w:t>
      </w:r>
    </w:p>
    <w:p w14:paraId="53DF6E5C" w14:textId="3D99AE3E" w:rsidR="004825FC" w:rsidRPr="00F86E46" w:rsidRDefault="004825FC" w:rsidP="004825FC">
      <w:pPr>
        <w:rPr>
          <w:rFonts w:cs="Calibri"/>
          <w:lang w:eastAsia="en-AU"/>
        </w:rPr>
      </w:pPr>
    </w:p>
    <w:p w14:paraId="4BBE4CCD" w14:textId="5E952ADD" w:rsidR="004825FC" w:rsidRDefault="004825FC" w:rsidP="004825FC">
      <w:pPr>
        <w:rPr>
          <w:lang w:eastAsia="en-AU"/>
        </w:rPr>
      </w:pPr>
    </w:p>
    <w:p w14:paraId="1B9A4AB0" w14:textId="092FF2B8" w:rsidR="004825FC" w:rsidRDefault="004825FC" w:rsidP="004825FC">
      <w:pPr>
        <w:rPr>
          <w:lang w:eastAsia="en-AU"/>
        </w:rPr>
      </w:pPr>
    </w:p>
    <w:p w14:paraId="0F7F39D7" w14:textId="77777777" w:rsidR="004825FC" w:rsidRPr="004825FC" w:rsidRDefault="004825FC" w:rsidP="004825FC">
      <w:pPr>
        <w:rPr>
          <w:lang w:eastAsia="en-AU"/>
        </w:rPr>
      </w:pPr>
    </w:p>
    <w:p w14:paraId="329DE99A" w14:textId="0B0B218D" w:rsidR="006F41B9" w:rsidRDefault="006F41B9" w:rsidP="006F41B9">
      <w:pPr>
        <w:tabs>
          <w:tab w:val="left" w:pos="1978"/>
        </w:tabs>
      </w:pPr>
    </w:p>
    <w:p w14:paraId="4512E4A8" w14:textId="00DAD0FC" w:rsidR="006723FC" w:rsidRDefault="006723FC" w:rsidP="006F41B9">
      <w:pPr>
        <w:tabs>
          <w:tab w:val="left" w:pos="1978"/>
        </w:tabs>
      </w:pPr>
    </w:p>
    <w:p w14:paraId="527F090C" w14:textId="77777777" w:rsidR="00F04C1D" w:rsidRPr="008C253C" w:rsidRDefault="00F04C1D" w:rsidP="00F04C1D">
      <w:pPr>
        <w:rPr>
          <w:b/>
        </w:rPr>
      </w:pPr>
      <w:r w:rsidRPr="008C253C">
        <w:rPr>
          <w:b/>
        </w:rPr>
        <w:t xml:space="preserve">Table D2: TASK: Planning—(1) Plan the audit </w:t>
      </w:r>
    </w:p>
    <w:tbl>
      <w:tblPr>
        <w:tblStyle w:val="TableGrid"/>
        <w:tblW w:w="5000" w:type="pct"/>
        <w:tblLook w:val="04A0" w:firstRow="1" w:lastRow="0" w:firstColumn="1" w:lastColumn="0" w:noHBand="0" w:noVBand="1"/>
        <w:tblCaption w:val="Table D2: TASK: Planning - (1) Plan the audit"/>
      </w:tblPr>
      <w:tblGrid>
        <w:gridCol w:w="3096"/>
        <w:gridCol w:w="2097"/>
        <w:gridCol w:w="1282"/>
        <w:gridCol w:w="5873"/>
      </w:tblGrid>
      <w:tr w:rsidR="00F04C1D" w:rsidRPr="00E22E59" w14:paraId="189FF046" w14:textId="77777777" w:rsidTr="009235E3">
        <w:tc>
          <w:tcPr>
            <w:tcW w:w="1254" w:type="pct"/>
            <w:shd w:val="clear" w:color="auto" w:fill="111C2C"/>
          </w:tcPr>
          <w:p w14:paraId="6E8AE2A7" w14:textId="77777777" w:rsidR="00F04C1D" w:rsidRPr="009235E3" w:rsidRDefault="00F04C1D" w:rsidP="00A7080E">
            <w:pPr>
              <w:pStyle w:val="tablehead"/>
              <w:spacing w:after="120"/>
              <w:rPr>
                <w:color w:val="FFFFFF" w:themeColor="background1"/>
              </w:rPr>
            </w:pPr>
            <w:r w:rsidRPr="009235E3">
              <w:rPr>
                <w:color w:val="FFFFFF" w:themeColor="background1"/>
              </w:rPr>
              <w:t>Activity</w:t>
            </w:r>
          </w:p>
        </w:tc>
        <w:tc>
          <w:tcPr>
            <w:tcW w:w="849" w:type="pct"/>
            <w:shd w:val="clear" w:color="auto" w:fill="111C2C"/>
          </w:tcPr>
          <w:p w14:paraId="612623F1" w14:textId="77777777" w:rsidR="00F04C1D" w:rsidRPr="009235E3" w:rsidRDefault="00F04C1D" w:rsidP="00A7080E">
            <w:pPr>
              <w:pStyle w:val="tablehead"/>
              <w:spacing w:after="120"/>
              <w:rPr>
                <w:color w:val="FFFFFF" w:themeColor="background1"/>
              </w:rPr>
            </w:pPr>
            <w:r w:rsidRPr="009235E3">
              <w:rPr>
                <w:color w:val="FFFFFF" w:themeColor="background1"/>
              </w:rPr>
              <w:t>Entities*</w:t>
            </w:r>
          </w:p>
        </w:tc>
        <w:tc>
          <w:tcPr>
            <w:tcW w:w="519" w:type="pct"/>
            <w:shd w:val="clear" w:color="auto" w:fill="111C2C"/>
          </w:tcPr>
          <w:p w14:paraId="0F3DB762" w14:textId="77777777" w:rsidR="00F04C1D" w:rsidRPr="009235E3" w:rsidRDefault="00F04C1D" w:rsidP="00A7080E">
            <w:pPr>
              <w:pStyle w:val="tablehead"/>
              <w:spacing w:after="120"/>
              <w:rPr>
                <w:color w:val="FFFFFF" w:themeColor="background1"/>
              </w:rPr>
            </w:pPr>
            <w:r w:rsidRPr="009235E3">
              <w:rPr>
                <w:color w:val="FFFFFF" w:themeColor="background1"/>
              </w:rPr>
              <w:t>Year ends^</w:t>
            </w:r>
          </w:p>
        </w:tc>
        <w:tc>
          <w:tcPr>
            <w:tcW w:w="2378" w:type="pct"/>
            <w:shd w:val="clear" w:color="auto" w:fill="111C2C"/>
          </w:tcPr>
          <w:p w14:paraId="4DB0F47B" w14:textId="77777777" w:rsidR="00F04C1D" w:rsidRPr="009235E3" w:rsidRDefault="00F04C1D"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F04C1D" w:rsidRPr="00F86E46" w14:paraId="08296663" w14:textId="77777777" w:rsidTr="00A7080E">
        <w:trPr>
          <w:trHeight w:val="841"/>
        </w:trPr>
        <w:tc>
          <w:tcPr>
            <w:tcW w:w="1254" w:type="pct"/>
            <w:shd w:val="clear" w:color="auto" w:fill="auto"/>
          </w:tcPr>
          <w:p w14:paraId="4AD15BE3" w14:textId="77777777" w:rsidR="00F04C1D" w:rsidRPr="00F86E46" w:rsidRDefault="00F04C1D" w:rsidP="00A7080E">
            <w:pPr>
              <w:pStyle w:val="tablehead"/>
              <w:rPr>
                <w:rFonts w:ascii="Calibri" w:hAnsi="Calibri" w:cs="Calibri"/>
                <w:b w:val="0"/>
              </w:rPr>
            </w:pPr>
            <w:r w:rsidRPr="00F86E46">
              <w:rPr>
                <w:rFonts w:ascii="Calibri" w:hAnsi="Calibri" w:cs="Calibri"/>
                <w:b w:val="0"/>
              </w:rPr>
              <w:t xml:space="preserve">Evaluate risk of engagement continuance or acceptance (ASA 220) </w:t>
            </w:r>
          </w:p>
        </w:tc>
        <w:tc>
          <w:tcPr>
            <w:tcW w:w="849" w:type="pct"/>
          </w:tcPr>
          <w:p w14:paraId="5CBEDE9E" w14:textId="77777777" w:rsidR="00F04C1D" w:rsidRPr="00F86E46" w:rsidRDefault="00F04C1D" w:rsidP="00A7080E">
            <w:pPr>
              <w:pStyle w:val="tbltext"/>
              <w:rPr>
                <w:rFonts w:ascii="Calibri" w:hAnsi="Calibri" w:cs="Calibri"/>
                <w:color w:val="7F7F7F" w:themeColor="text1" w:themeTint="80"/>
              </w:rPr>
            </w:pPr>
          </w:p>
        </w:tc>
        <w:tc>
          <w:tcPr>
            <w:tcW w:w="519" w:type="pct"/>
          </w:tcPr>
          <w:p w14:paraId="216F345C" w14:textId="77777777" w:rsidR="00F04C1D" w:rsidRPr="00F86E46" w:rsidRDefault="00F04C1D" w:rsidP="00A7080E">
            <w:pPr>
              <w:pStyle w:val="tbltext"/>
              <w:rPr>
                <w:rFonts w:ascii="Calibri" w:hAnsi="Calibri" w:cs="Calibri"/>
                <w:color w:val="7F7F7F" w:themeColor="text1" w:themeTint="80"/>
              </w:rPr>
            </w:pPr>
          </w:p>
        </w:tc>
        <w:tc>
          <w:tcPr>
            <w:tcW w:w="2378" w:type="pct"/>
          </w:tcPr>
          <w:p w14:paraId="4238628C" w14:textId="77777777" w:rsidR="00F04C1D" w:rsidRPr="00F86E46" w:rsidRDefault="00F04C1D" w:rsidP="00A7080E">
            <w:pPr>
              <w:pStyle w:val="tbltext"/>
              <w:rPr>
                <w:rFonts w:ascii="Calibri" w:hAnsi="Calibri" w:cs="Calibri"/>
                <w:color w:val="7F7F7F" w:themeColor="text1" w:themeTint="80"/>
              </w:rPr>
            </w:pPr>
          </w:p>
        </w:tc>
      </w:tr>
      <w:tr w:rsidR="00F04C1D" w:rsidRPr="00F86E46" w14:paraId="2555E21B" w14:textId="77777777" w:rsidTr="00FB13F9">
        <w:trPr>
          <w:trHeight w:val="1004"/>
        </w:trPr>
        <w:tc>
          <w:tcPr>
            <w:tcW w:w="1254" w:type="pct"/>
            <w:shd w:val="clear" w:color="auto" w:fill="auto"/>
          </w:tcPr>
          <w:p w14:paraId="3749890E" w14:textId="77777777" w:rsidR="00F04C1D" w:rsidRPr="00F86E46" w:rsidRDefault="00F04C1D" w:rsidP="00A7080E">
            <w:pPr>
              <w:pStyle w:val="tbltext"/>
              <w:rPr>
                <w:rFonts w:ascii="Calibri" w:hAnsi="Calibri" w:cs="Calibri"/>
                <w:color w:val="7F7F7F" w:themeColor="text1" w:themeTint="80"/>
              </w:rPr>
            </w:pPr>
            <w:r w:rsidRPr="00F86E46">
              <w:rPr>
                <w:rFonts w:ascii="Calibri" w:hAnsi="Calibri" w:cs="Calibri"/>
              </w:rPr>
              <w:t>Exercise professional judgement in respect of engagement acceptance, continuance and independence (ASA 200, 210)</w:t>
            </w:r>
          </w:p>
        </w:tc>
        <w:tc>
          <w:tcPr>
            <w:tcW w:w="849" w:type="pct"/>
            <w:shd w:val="clear" w:color="auto" w:fill="auto"/>
          </w:tcPr>
          <w:p w14:paraId="1B1BB48E" w14:textId="77777777" w:rsidR="00F04C1D" w:rsidRPr="00F86E46" w:rsidRDefault="00F04C1D" w:rsidP="00A7080E">
            <w:pPr>
              <w:pStyle w:val="tbltext"/>
              <w:rPr>
                <w:rFonts w:ascii="Calibri" w:hAnsi="Calibri" w:cs="Calibri"/>
                <w:color w:val="7F7F7F" w:themeColor="text1" w:themeTint="80"/>
              </w:rPr>
            </w:pPr>
          </w:p>
        </w:tc>
        <w:tc>
          <w:tcPr>
            <w:tcW w:w="519" w:type="pct"/>
            <w:shd w:val="clear" w:color="auto" w:fill="auto"/>
          </w:tcPr>
          <w:p w14:paraId="10EA7698" w14:textId="77777777" w:rsidR="00F04C1D" w:rsidRPr="00F86E46" w:rsidRDefault="00F04C1D" w:rsidP="00A7080E">
            <w:pPr>
              <w:pStyle w:val="tbltext"/>
              <w:rPr>
                <w:rFonts w:ascii="Calibri" w:hAnsi="Calibri" w:cs="Calibri"/>
                <w:color w:val="7F7F7F" w:themeColor="text1" w:themeTint="80"/>
              </w:rPr>
            </w:pPr>
          </w:p>
        </w:tc>
        <w:tc>
          <w:tcPr>
            <w:tcW w:w="2378" w:type="pct"/>
            <w:shd w:val="clear" w:color="auto" w:fill="auto"/>
          </w:tcPr>
          <w:p w14:paraId="0DD451E1" w14:textId="77777777" w:rsidR="00F04C1D" w:rsidRPr="00F86E46" w:rsidRDefault="00F04C1D" w:rsidP="00A7080E">
            <w:pPr>
              <w:pStyle w:val="tbltext"/>
              <w:rPr>
                <w:rFonts w:ascii="Calibri" w:hAnsi="Calibri" w:cs="Calibri"/>
                <w:color w:val="7F7F7F" w:themeColor="text1" w:themeTint="80"/>
              </w:rPr>
            </w:pPr>
          </w:p>
        </w:tc>
      </w:tr>
      <w:tr w:rsidR="00F04C1D" w:rsidRPr="00F86E46" w14:paraId="28006D77" w14:textId="77777777" w:rsidTr="00A7080E">
        <w:trPr>
          <w:trHeight w:val="1304"/>
        </w:trPr>
        <w:tc>
          <w:tcPr>
            <w:tcW w:w="1254" w:type="pct"/>
            <w:shd w:val="clear" w:color="auto" w:fill="auto"/>
          </w:tcPr>
          <w:p w14:paraId="6ACFF694" w14:textId="77777777" w:rsidR="00F04C1D" w:rsidRPr="00F86E46" w:rsidRDefault="00F04C1D" w:rsidP="00A7080E">
            <w:pPr>
              <w:pStyle w:val="tbltext"/>
              <w:rPr>
                <w:rFonts w:ascii="Calibri" w:hAnsi="Calibri" w:cs="Calibri"/>
                <w:color w:val="7F7F7F" w:themeColor="text1" w:themeTint="80"/>
              </w:rPr>
            </w:pPr>
            <w:r w:rsidRPr="00F86E46">
              <w:rPr>
                <w:rFonts w:ascii="Calibri" w:hAnsi="Calibri" w:cs="Calibri"/>
              </w:rPr>
              <w:t>Demonstrate a significant involvement in the process of planning the audit, taking into consideration due care, objectivity and ethical principles (ASA 300)</w:t>
            </w:r>
          </w:p>
        </w:tc>
        <w:tc>
          <w:tcPr>
            <w:tcW w:w="849" w:type="pct"/>
            <w:shd w:val="clear" w:color="auto" w:fill="auto"/>
          </w:tcPr>
          <w:p w14:paraId="473384A0" w14:textId="77777777" w:rsidR="00F04C1D" w:rsidRPr="00F86E46" w:rsidRDefault="00F04C1D" w:rsidP="00A7080E">
            <w:pPr>
              <w:pStyle w:val="tbltext"/>
              <w:rPr>
                <w:rFonts w:ascii="Calibri" w:hAnsi="Calibri" w:cs="Calibri"/>
                <w:color w:val="7F7F7F" w:themeColor="text1" w:themeTint="80"/>
              </w:rPr>
            </w:pPr>
          </w:p>
        </w:tc>
        <w:tc>
          <w:tcPr>
            <w:tcW w:w="519" w:type="pct"/>
            <w:shd w:val="clear" w:color="auto" w:fill="auto"/>
          </w:tcPr>
          <w:p w14:paraId="1E73C784" w14:textId="77777777" w:rsidR="00F04C1D" w:rsidRPr="00F86E46" w:rsidRDefault="00F04C1D" w:rsidP="00A7080E">
            <w:pPr>
              <w:pStyle w:val="tbltext"/>
              <w:rPr>
                <w:rFonts w:ascii="Calibri" w:hAnsi="Calibri" w:cs="Calibri"/>
                <w:color w:val="7F7F7F" w:themeColor="text1" w:themeTint="80"/>
              </w:rPr>
            </w:pPr>
          </w:p>
        </w:tc>
        <w:tc>
          <w:tcPr>
            <w:tcW w:w="2378" w:type="pct"/>
            <w:shd w:val="clear" w:color="auto" w:fill="auto"/>
          </w:tcPr>
          <w:p w14:paraId="5AB9E12D" w14:textId="77777777" w:rsidR="00F04C1D" w:rsidRPr="00F86E46" w:rsidRDefault="00F04C1D" w:rsidP="00A7080E">
            <w:pPr>
              <w:pStyle w:val="tbltext"/>
              <w:rPr>
                <w:rFonts w:ascii="Calibri" w:hAnsi="Calibri" w:cs="Calibri"/>
                <w:color w:val="7F7F7F" w:themeColor="text1" w:themeTint="80"/>
              </w:rPr>
            </w:pPr>
          </w:p>
        </w:tc>
      </w:tr>
      <w:tr w:rsidR="00F04C1D" w:rsidRPr="00F86E46" w14:paraId="5C46C021" w14:textId="77777777" w:rsidTr="00A7080E">
        <w:trPr>
          <w:trHeight w:val="1007"/>
        </w:trPr>
        <w:tc>
          <w:tcPr>
            <w:tcW w:w="1254" w:type="pct"/>
            <w:shd w:val="clear" w:color="auto" w:fill="auto"/>
          </w:tcPr>
          <w:p w14:paraId="33743A35" w14:textId="77777777" w:rsidR="00F04C1D" w:rsidRPr="00F86E46" w:rsidRDefault="00F04C1D" w:rsidP="00A7080E">
            <w:pPr>
              <w:pStyle w:val="tbltext"/>
              <w:rPr>
                <w:rFonts w:ascii="Calibri" w:hAnsi="Calibri" w:cs="Calibri"/>
                <w:color w:val="7F7F7F" w:themeColor="text1" w:themeTint="80"/>
              </w:rPr>
            </w:pPr>
            <w:r w:rsidRPr="00F86E46">
              <w:rPr>
                <w:rFonts w:ascii="Calibri" w:hAnsi="Calibri" w:cs="Calibri"/>
              </w:rPr>
              <w:t>Evaluate the audit risk profile of an engagement in respect of components of audit risk (ASA 315)</w:t>
            </w:r>
          </w:p>
        </w:tc>
        <w:tc>
          <w:tcPr>
            <w:tcW w:w="849" w:type="pct"/>
            <w:shd w:val="clear" w:color="auto" w:fill="auto"/>
          </w:tcPr>
          <w:p w14:paraId="0CE9E424" w14:textId="77777777" w:rsidR="00F04C1D" w:rsidRPr="00F86E46" w:rsidRDefault="00F04C1D" w:rsidP="00A7080E">
            <w:pPr>
              <w:pStyle w:val="tbltext"/>
              <w:rPr>
                <w:rFonts w:ascii="Calibri" w:hAnsi="Calibri" w:cs="Calibri"/>
                <w:color w:val="7F7F7F" w:themeColor="text1" w:themeTint="80"/>
              </w:rPr>
            </w:pPr>
          </w:p>
        </w:tc>
        <w:tc>
          <w:tcPr>
            <w:tcW w:w="519" w:type="pct"/>
            <w:shd w:val="clear" w:color="auto" w:fill="auto"/>
          </w:tcPr>
          <w:p w14:paraId="03E1E73D" w14:textId="77777777" w:rsidR="00F04C1D" w:rsidRPr="00F86E46" w:rsidRDefault="00F04C1D" w:rsidP="00A7080E">
            <w:pPr>
              <w:pStyle w:val="tbltext"/>
              <w:rPr>
                <w:rFonts w:ascii="Calibri" w:hAnsi="Calibri" w:cs="Calibri"/>
                <w:color w:val="7F7F7F" w:themeColor="text1" w:themeTint="80"/>
              </w:rPr>
            </w:pPr>
          </w:p>
        </w:tc>
        <w:tc>
          <w:tcPr>
            <w:tcW w:w="2378" w:type="pct"/>
            <w:shd w:val="clear" w:color="auto" w:fill="auto"/>
          </w:tcPr>
          <w:p w14:paraId="0C70BE72" w14:textId="77777777" w:rsidR="00F04C1D" w:rsidRPr="00F86E46" w:rsidRDefault="00F04C1D" w:rsidP="00A7080E">
            <w:pPr>
              <w:pStyle w:val="tbltext"/>
              <w:rPr>
                <w:rFonts w:ascii="Calibri" w:hAnsi="Calibri" w:cs="Calibri"/>
                <w:color w:val="7F7F7F" w:themeColor="text1" w:themeTint="80"/>
              </w:rPr>
            </w:pPr>
          </w:p>
        </w:tc>
      </w:tr>
    </w:tbl>
    <w:p w14:paraId="21458BFB" w14:textId="77777777" w:rsidR="00F04C1D" w:rsidRPr="00B35B1E" w:rsidRDefault="00F04C1D" w:rsidP="00F04C1D">
      <w:pPr>
        <w:pStyle w:val="tblnote"/>
        <w:tabs>
          <w:tab w:val="left" w:pos="284"/>
        </w:tabs>
        <w:ind w:left="284" w:hanging="284"/>
        <w:rPr>
          <w:rFonts w:ascii="Calibri" w:hAnsi="Calibri" w:cs="Calibri"/>
          <w:color w:val="111C2C"/>
          <w:szCs w:val="16"/>
        </w:rPr>
      </w:pPr>
      <w:r w:rsidRPr="00B35B1E">
        <w:rPr>
          <w:rFonts w:ascii="Calibri" w:hAnsi="Calibri" w:cs="Calibri"/>
          <w:color w:val="111C2C"/>
        </w:rPr>
        <w:t>*</w:t>
      </w:r>
      <w:r w:rsidRPr="00B35B1E">
        <w:rPr>
          <w:rFonts w:ascii="Calibri" w:hAnsi="Calibri" w:cs="Calibri"/>
          <w:color w:val="111C2C"/>
          <w:szCs w:val="16"/>
        </w:rPr>
        <w:tab/>
        <w:t>For Tables D2 to D9, record the entity name only once where you worked on specific activities over a number of years. Insert additional rows as required for different entities and/or activities.</w:t>
      </w:r>
    </w:p>
    <w:p w14:paraId="0417D56F" w14:textId="77777777" w:rsidR="00F04C1D" w:rsidRPr="00B35B1E" w:rsidRDefault="00F04C1D" w:rsidP="00F04C1D">
      <w:pPr>
        <w:pStyle w:val="tblnote"/>
        <w:tabs>
          <w:tab w:val="left" w:pos="284"/>
        </w:tabs>
        <w:ind w:left="284" w:hanging="284"/>
        <w:rPr>
          <w:rFonts w:ascii="Calibri" w:hAnsi="Calibri" w:cs="Calibri"/>
          <w:color w:val="111C2C"/>
          <w:szCs w:val="16"/>
        </w:rPr>
      </w:pPr>
      <w:r w:rsidRPr="00B35B1E">
        <w:rPr>
          <w:rFonts w:ascii="Calibri" w:hAnsi="Calibri" w:cs="Calibri"/>
          <w:color w:val="111C2C"/>
          <w:szCs w:val="16"/>
        </w:rPr>
        <w:t>^</w:t>
      </w:r>
      <w:r w:rsidRPr="00B35B1E">
        <w:rPr>
          <w:rFonts w:ascii="Calibri" w:hAnsi="Calibri" w:cs="Calibri"/>
          <w:color w:val="111C2C"/>
          <w:szCs w:val="16"/>
        </w:rPr>
        <w:tab/>
        <w:t>For Tables D2 to D9, include all financial year ends that you have worked on this task for the entity.</w:t>
      </w:r>
    </w:p>
    <w:p w14:paraId="2163AE1C" w14:textId="77777777" w:rsidR="00F04C1D" w:rsidRPr="00B35B1E" w:rsidRDefault="00F04C1D" w:rsidP="00F04C1D">
      <w:pPr>
        <w:pStyle w:val="tblnote"/>
        <w:tabs>
          <w:tab w:val="left" w:pos="284"/>
        </w:tabs>
        <w:ind w:left="284" w:hanging="284"/>
        <w:rPr>
          <w:rFonts w:ascii="Calibri" w:hAnsi="Calibri" w:cs="Calibri"/>
          <w:color w:val="111C2C"/>
          <w:szCs w:val="16"/>
        </w:rPr>
      </w:pPr>
      <w:r w:rsidRPr="00B35B1E">
        <w:rPr>
          <w:rFonts w:ascii="Calibri" w:hAnsi="Calibri" w:cs="Calibri"/>
          <w:color w:val="111C2C"/>
        </w:rPr>
        <w:t>#</w:t>
      </w:r>
      <w:r w:rsidRPr="00B35B1E">
        <w:rPr>
          <w:rFonts w:ascii="Calibri" w:hAnsi="Calibri" w:cs="Calibri"/>
          <w:color w:val="111C2C"/>
        </w:rPr>
        <w:tab/>
      </w:r>
      <w:r w:rsidRPr="00B35B1E">
        <w:rPr>
          <w:rFonts w:ascii="Calibri" w:hAnsi="Calibri" w:cs="Calibri"/>
          <w:color w:val="111C2C"/>
          <w:szCs w:val="16"/>
        </w:rPr>
        <w:t>Describe what you did in relation to the activity, focusing on the more complex issues and decisions—for example, how issues arising in the engagement acceptance or continuance process were resolved, and how any independence issues were mitigated or addressed.</w:t>
      </w:r>
    </w:p>
    <w:p w14:paraId="24FD2410" w14:textId="77777777" w:rsidR="00FB13F9" w:rsidRPr="00F86E46" w:rsidRDefault="00FB13F9" w:rsidP="00F04C1D">
      <w:pPr>
        <w:pStyle w:val="EndnoteText"/>
        <w:spacing w:before="200" w:after="0"/>
        <w:rPr>
          <w:rFonts w:ascii="Calibri" w:hAnsi="Calibri" w:cs="Calibri"/>
          <w:b/>
          <w:bCs/>
          <w:sz w:val="16"/>
          <w:szCs w:val="16"/>
        </w:rPr>
      </w:pPr>
    </w:p>
    <w:p w14:paraId="77BC0042" w14:textId="77777777" w:rsidR="00FB13F9" w:rsidRDefault="00FB13F9" w:rsidP="00F04C1D">
      <w:pPr>
        <w:pStyle w:val="EndnoteText"/>
        <w:spacing w:before="200" w:after="0"/>
        <w:rPr>
          <w:rFonts w:ascii="Arial" w:hAnsi="Arial" w:cs="Arial"/>
          <w:b/>
          <w:bCs/>
          <w:sz w:val="16"/>
          <w:szCs w:val="16"/>
        </w:rPr>
      </w:pPr>
    </w:p>
    <w:p w14:paraId="265A1026" w14:textId="77777777" w:rsidR="00FB13F9" w:rsidRDefault="00FB13F9" w:rsidP="00F04C1D">
      <w:pPr>
        <w:pStyle w:val="EndnoteText"/>
        <w:spacing w:before="200" w:after="0"/>
        <w:rPr>
          <w:rFonts w:ascii="Arial" w:hAnsi="Arial" w:cs="Arial"/>
          <w:b/>
          <w:bCs/>
          <w:sz w:val="16"/>
          <w:szCs w:val="16"/>
        </w:rPr>
      </w:pPr>
    </w:p>
    <w:p w14:paraId="3B725879" w14:textId="77777777" w:rsidR="00FB13F9" w:rsidRDefault="00FB13F9" w:rsidP="00F04C1D">
      <w:pPr>
        <w:pStyle w:val="EndnoteText"/>
        <w:spacing w:before="200" w:after="0"/>
        <w:rPr>
          <w:rFonts w:ascii="Arial" w:hAnsi="Arial" w:cs="Arial"/>
          <w:b/>
          <w:bCs/>
          <w:sz w:val="16"/>
          <w:szCs w:val="16"/>
        </w:rPr>
      </w:pPr>
    </w:p>
    <w:p w14:paraId="4B3D4F82" w14:textId="77777777" w:rsidR="00FB13F9" w:rsidRDefault="00FB13F9" w:rsidP="00F04C1D">
      <w:pPr>
        <w:pStyle w:val="EndnoteText"/>
        <w:spacing w:before="200" w:after="0"/>
        <w:rPr>
          <w:rFonts w:ascii="Arial" w:hAnsi="Arial" w:cs="Arial"/>
          <w:b/>
          <w:bCs/>
          <w:sz w:val="16"/>
          <w:szCs w:val="16"/>
        </w:rPr>
      </w:pPr>
    </w:p>
    <w:p w14:paraId="0CBC6501" w14:textId="77777777" w:rsidR="00FB13F9" w:rsidRDefault="00FB13F9" w:rsidP="00F04C1D">
      <w:pPr>
        <w:pStyle w:val="EndnoteText"/>
        <w:spacing w:before="200" w:after="0"/>
        <w:rPr>
          <w:rFonts w:ascii="Arial" w:hAnsi="Arial" w:cs="Arial"/>
          <w:b/>
          <w:bCs/>
          <w:sz w:val="16"/>
          <w:szCs w:val="16"/>
        </w:rPr>
      </w:pPr>
    </w:p>
    <w:p w14:paraId="46D53F6F" w14:textId="77777777" w:rsidR="00FB13F9" w:rsidRDefault="00FB13F9" w:rsidP="00F04C1D">
      <w:pPr>
        <w:pStyle w:val="EndnoteText"/>
        <w:spacing w:before="200" w:after="0"/>
        <w:rPr>
          <w:rFonts w:ascii="Arial" w:hAnsi="Arial" w:cs="Arial"/>
          <w:b/>
          <w:bCs/>
          <w:sz w:val="16"/>
          <w:szCs w:val="16"/>
        </w:rPr>
      </w:pPr>
    </w:p>
    <w:p w14:paraId="081B3726" w14:textId="327B7F73" w:rsidR="00F04C1D" w:rsidRPr="00F86E46" w:rsidRDefault="00F04C1D" w:rsidP="00F04C1D">
      <w:pPr>
        <w:pStyle w:val="EndnoteText"/>
        <w:spacing w:before="200" w:after="0"/>
        <w:rPr>
          <w:rFonts w:ascii="Calibri" w:hAnsi="Calibri" w:cs="Calibri"/>
          <w:b/>
          <w:bCs/>
          <w:sz w:val="16"/>
          <w:szCs w:val="16"/>
        </w:rPr>
      </w:pPr>
      <w:r w:rsidRPr="00F86E46">
        <w:rPr>
          <w:rFonts w:ascii="Calibri" w:hAnsi="Calibri" w:cs="Calibri"/>
          <w:b/>
          <w:bCs/>
          <w:sz w:val="16"/>
          <w:szCs w:val="16"/>
        </w:rPr>
        <w:t>Notes for assessor:</w:t>
      </w:r>
    </w:p>
    <w:p w14:paraId="171F7184" w14:textId="77777777" w:rsidR="00F04C1D" w:rsidRPr="00F86E46" w:rsidRDefault="00F04C1D" w:rsidP="00F04C1D">
      <w:pPr>
        <w:pStyle w:val="EndnoteText"/>
        <w:spacing w:before="120" w:after="0"/>
        <w:rPr>
          <w:rFonts w:ascii="Calibri" w:hAnsi="Calibri" w:cs="Calibri"/>
          <w:bCs/>
          <w:sz w:val="16"/>
          <w:szCs w:val="16"/>
        </w:rPr>
      </w:pPr>
      <w:r w:rsidRPr="00F86E46">
        <w:rPr>
          <w:rFonts w:ascii="Calibri" w:hAnsi="Calibri" w:cs="Calibri"/>
          <w:bCs/>
          <w:sz w:val="16"/>
          <w:szCs w:val="16"/>
        </w:rPr>
        <w:t xml:space="preserve">To assist you in assessing the applicant’s competency you could consider some of the following activities: </w:t>
      </w:r>
      <w:r w:rsidRPr="00F86E46">
        <w:rPr>
          <w:rFonts w:ascii="Calibri" w:hAnsi="Calibri" w:cs="Calibri"/>
          <w:bCs/>
          <w:sz w:val="16"/>
          <w:szCs w:val="16"/>
        </w:rPr>
        <w:br/>
      </w:r>
    </w:p>
    <w:p w14:paraId="5E14B78B" w14:textId="70E1EAEF" w:rsidR="00D2044C" w:rsidRPr="00F86E46" w:rsidRDefault="00F04C1D" w:rsidP="00B77229">
      <w:pPr>
        <w:pStyle w:val="Bulletpoint"/>
        <w:spacing w:before="0" w:after="0" w:line="360" w:lineRule="auto"/>
        <w:ind w:left="811" w:hanging="357"/>
        <w:rPr>
          <w:rFonts w:ascii="Calibri" w:hAnsi="Calibri" w:cs="Calibri"/>
          <w:sz w:val="16"/>
        </w:rPr>
      </w:pPr>
      <w:r w:rsidRPr="00F86E46">
        <w:rPr>
          <w:rFonts w:ascii="Calibri" w:hAnsi="Calibri" w:cs="Calibri"/>
          <w:sz w:val="16"/>
        </w:rPr>
        <w:t>participate in planning meetings;</w:t>
      </w:r>
    </w:p>
    <w:p w14:paraId="10FDE6CC" w14:textId="77777777" w:rsidR="00A622ED" w:rsidRPr="00F86E46" w:rsidRDefault="00A622ED" w:rsidP="00A622ED">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review work papers and minutes prepared by the applicant; </w:t>
      </w:r>
    </w:p>
    <w:p w14:paraId="778BCAAA" w14:textId="77777777" w:rsidR="00A622ED" w:rsidRPr="00F86E46" w:rsidRDefault="00A622ED" w:rsidP="00A622ED">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discuss with the applicant how they reached their conclusion in relation to acceptance, continuance, independence, risk and the audit strategy; and </w:t>
      </w:r>
    </w:p>
    <w:p w14:paraId="48EAE28E" w14:textId="77777777" w:rsidR="00A622ED" w:rsidRPr="00F86E46" w:rsidRDefault="00A622ED" w:rsidP="00A622ED">
      <w:pPr>
        <w:pStyle w:val="Bulletpoint"/>
        <w:spacing w:before="0" w:after="0" w:line="360" w:lineRule="auto"/>
        <w:ind w:left="811" w:hanging="357"/>
        <w:rPr>
          <w:rFonts w:ascii="Calibri" w:hAnsi="Calibri" w:cs="Calibri"/>
          <w:sz w:val="16"/>
        </w:rPr>
      </w:pPr>
      <w:r w:rsidRPr="00F86E46">
        <w:rPr>
          <w:rFonts w:ascii="Calibri" w:hAnsi="Calibri" w:cs="Calibri"/>
          <w:sz w:val="16"/>
        </w:rPr>
        <w:t>observe how the applicant behaves and communicates with the audit team.</w:t>
      </w:r>
    </w:p>
    <w:p w14:paraId="760232BB" w14:textId="77777777" w:rsidR="00A622ED" w:rsidRPr="00F86E46" w:rsidRDefault="00A622ED" w:rsidP="00A622ED">
      <w:pPr>
        <w:pStyle w:val="EndnoteText"/>
        <w:spacing w:before="120" w:after="0"/>
        <w:rPr>
          <w:rFonts w:ascii="Calibri" w:hAnsi="Calibri" w:cs="Calibri"/>
          <w:bCs/>
          <w:iCs/>
          <w:sz w:val="16"/>
          <w:szCs w:val="16"/>
        </w:rPr>
      </w:pPr>
      <w:r w:rsidRPr="00F86E46">
        <w:rPr>
          <w:rFonts w:ascii="Calibri" w:hAnsi="Calibri" w:cs="Calibri"/>
          <w:bCs/>
          <w:iCs/>
          <w:sz w:val="16"/>
          <w:szCs w:val="16"/>
        </w:rPr>
        <w:t>These examples are not exhaustive and other methods may also be used to assess the applicant’s competency in relation to the task.</w:t>
      </w:r>
    </w:p>
    <w:p w14:paraId="4D612545" w14:textId="77777777" w:rsidR="00A622ED" w:rsidRPr="001B782F" w:rsidRDefault="00A622ED" w:rsidP="00A622ED">
      <w:pPr>
        <w:rPr>
          <w:b/>
        </w:rPr>
      </w:pPr>
      <w:r w:rsidRPr="001B782F">
        <w:rPr>
          <w:b/>
        </w:rPr>
        <w:t>Table D3: TASK: Planning—(2) Assess risk</w:t>
      </w:r>
    </w:p>
    <w:tbl>
      <w:tblPr>
        <w:tblStyle w:val="TableGrid"/>
        <w:tblW w:w="5000" w:type="pct"/>
        <w:tblLook w:val="04A0" w:firstRow="1" w:lastRow="0" w:firstColumn="1" w:lastColumn="0" w:noHBand="0" w:noVBand="1"/>
        <w:tblCaption w:val="Table D3: TASK: Planning - (2) Plan the audit"/>
      </w:tblPr>
      <w:tblGrid>
        <w:gridCol w:w="3823"/>
        <w:gridCol w:w="2126"/>
        <w:gridCol w:w="1119"/>
        <w:gridCol w:w="5280"/>
      </w:tblGrid>
      <w:tr w:rsidR="00A622ED" w:rsidRPr="00E22E59" w14:paraId="05D1E296" w14:textId="77777777" w:rsidTr="009235E3">
        <w:tc>
          <w:tcPr>
            <w:tcW w:w="1548" w:type="pct"/>
            <w:shd w:val="clear" w:color="auto" w:fill="111C2C"/>
          </w:tcPr>
          <w:p w14:paraId="22DFB34A" w14:textId="77777777" w:rsidR="00A622ED" w:rsidRPr="009235E3" w:rsidRDefault="00A622ED" w:rsidP="00A7080E">
            <w:pPr>
              <w:pStyle w:val="tablehead"/>
              <w:spacing w:after="120"/>
              <w:rPr>
                <w:color w:val="FFFFFF" w:themeColor="background1"/>
              </w:rPr>
            </w:pPr>
            <w:r w:rsidRPr="009235E3">
              <w:rPr>
                <w:color w:val="FFFFFF" w:themeColor="background1"/>
              </w:rPr>
              <w:t>Activity</w:t>
            </w:r>
          </w:p>
        </w:tc>
        <w:tc>
          <w:tcPr>
            <w:tcW w:w="861" w:type="pct"/>
            <w:shd w:val="clear" w:color="auto" w:fill="111C2C"/>
          </w:tcPr>
          <w:p w14:paraId="7AEDF4F2" w14:textId="77777777" w:rsidR="00A622ED" w:rsidRPr="009235E3" w:rsidRDefault="00A622ED" w:rsidP="00A7080E">
            <w:pPr>
              <w:pStyle w:val="tablehead"/>
              <w:spacing w:after="120"/>
              <w:rPr>
                <w:color w:val="FFFFFF" w:themeColor="background1"/>
              </w:rPr>
            </w:pPr>
            <w:r w:rsidRPr="009235E3">
              <w:rPr>
                <w:color w:val="FFFFFF" w:themeColor="background1"/>
              </w:rPr>
              <w:t>Entities</w:t>
            </w:r>
          </w:p>
        </w:tc>
        <w:tc>
          <w:tcPr>
            <w:tcW w:w="453" w:type="pct"/>
            <w:shd w:val="clear" w:color="auto" w:fill="111C2C"/>
          </w:tcPr>
          <w:p w14:paraId="15DAEAAB" w14:textId="77777777" w:rsidR="00A622ED" w:rsidRPr="009235E3" w:rsidRDefault="00A622ED" w:rsidP="00A7080E">
            <w:pPr>
              <w:pStyle w:val="tablehead"/>
              <w:spacing w:after="120"/>
              <w:rPr>
                <w:color w:val="FFFFFF" w:themeColor="background1"/>
              </w:rPr>
            </w:pPr>
            <w:r w:rsidRPr="009235E3">
              <w:rPr>
                <w:color w:val="FFFFFF" w:themeColor="background1"/>
              </w:rPr>
              <w:t>Year ends</w:t>
            </w:r>
          </w:p>
        </w:tc>
        <w:tc>
          <w:tcPr>
            <w:tcW w:w="2138" w:type="pct"/>
            <w:shd w:val="clear" w:color="auto" w:fill="111C2C"/>
          </w:tcPr>
          <w:p w14:paraId="0A695440" w14:textId="77777777" w:rsidR="00A622ED" w:rsidRPr="009235E3" w:rsidRDefault="00A622ED"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A622ED" w:rsidRPr="00E22E59" w14:paraId="02B03169" w14:textId="77777777" w:rsidTr="00AD70A9">
        <w:trPr>
          <w:trHeight w:val="1039"/>
        </w:trPr>
        <w:tc>
          <w:tcPr>
            <w:tcW w:w="1548" w:type="pct"/>
            <w:shd w:val="clear" w:color="auto" w:fill="auto"/>
          </w:tcPr>
          <w:p w14:paraId="5FEE44F8" w14:textId="77777777" w:rsidR="00A622ED" w:rsidRPr="00F86E46" w:rsidRDefault="00A622ED" w:rsidP="00A7080E">
            <w:pPr>
              <w:pStyle w:val="tablehead"/>
              <w:rPr>
                <w:rFonts w:ascii="Calibri" w:hAnsi="Calibri" w:cs="Calibri"/>
                <w:b w:val="0"/>
              </w:rPr>
            </w:pPr>
            <w:r w:rsidRPr="00F86E46">
              <w:rPr>
                <w:rFonts w:ascii="Calibri" w:hAnsi="Calibri" w:cs="Calibri"/>
                <w:b w:val="0"/>
              </w:rPr>
              <w:t xml:space="preserve">Identify and assess the risks of material misstatements of the financial statements including fraud or error and customise the audit strategy (ASA 240, 320, 330) </w:t>
            </w:r>
          </w:p>
        </w:tc>
        <w:tc>
          <w:tcPr>
            <w:tcW w:w="861" w:type="pct"/>
          </w:tcPr>
          <w:p w14:paraId="52D8CBF0" w14:textId="77777777" w:rsidR="00A622ED" w:rsidRPr="00C7051F" w:rsidRDefault="00A622ED" w:rsidP="00A7080E">
            <w:pPr>
              <w:pStyle w:val="tbltext"/>
              <w:rPr>
                <w:color w:val="7F7F7F" w:themeColor="text1" w:themeTint="80"/>
              </w:rPr>
            </w:pPr>
          </w:p>
        </w:tc>
        <w:tc>
          <w:tcPr>
            <w:tcW w:w="453" w:type="pct"/>
          </w:tcPr>
          <w:p w14:paraId="62149AF7" w14:textId="77777777" w:rsidR="00A622ED" w:rsidRPr="00C7051F" w:rsidRDefault="00A622ED" w:rsidP="00A7080E">
            <w:pPr>
              <w:pStyle w:val="tbltext"/>
              <w:rPr>
                <w:color w:val="7F7F7F" w:themeColor="text1" w:themeTint="80"/>
              </w:rPr>
            </w:pPr>
          </w:p>
        </w:tc>
        <w:tc>
          <w:tcPr>
            <w:tcW w:w="2138" w:type="pct"/>
          </w:tcPr>
          <w:p w14:paraId="4B89DB55" w14:textId="77777777" w:rsidR="00A622ED" w:rsidRPr="00C7051F" w:rsidRDefault="00A622ED" w:rsidP="00A7080E">
            <w:pPr>
              <w:pStyle w:val="tbltext"/>
              <w:rPr>
                <w:color w:val="7F7F7F" w:themeColor="text1" w:themeTint="80"/>
              </w:rPr>
            </w:pPr>
          </w:p>
        </w:tc>
      </w:tr>
      <w:tr w:rsidR="00A622ED" w:rsidRPr="00E22E59" w14:paraId="6DF6A20E" w14:textId="77777777" w:rsidTr="00AD70A9">
        <w:trPr>
          <w:trHeight w:val="1056"/>
        </w:trPr>
        <w:tc>
          <w:tcPr>
            <w:tcW w:w="1548" w:type="pct"/>
            <w:shd w:val="clear" w:color="auto" w:fill="auto"/>
          </w:tcPr>
          <w:p w14:paraId="3C644157" w14:textId="77777777" w:rsidR="00A622ED" w:rsidRPr="00F86E46" w:rsidRDefault="00A622ED" w:rsidP="00A7080E">
            <w:pPr>
              <w:pStyle w:val="tbltext"/>
              <w:rPr>
                <w:rFonts w:ascii="Calibri" w:hAnsi="Calibri" w:cs="Calibri"/>
                <w:color w:val="7F7F7F" w:themeColor="text1" w:themeTint="80"/>
              </w:rPr>
            </w:pPr>
            <w:r w:rsidRPr="00F86E46">
              <w:rPr>
                <w:rFonts w:ascii="Calibri" w:hAnsi="Calibri" w:cs="Calibri"/>
              </w:rPr>
              <w:t>Consider the entity’s risk management process and the way it is monitored as part of the assessment of material misstatement (ASA 315)</w:t>
            </w:r>
          </w:p>
        </w:tc>
        <w:tc>
          <w:tcPr>
            <w:tcW w:w="861" w:type="pct"/>
            <w:shd w:val="clear" w:color="auto" w:fill="auto"/>
          </w:tcPr>
          <w:p w14:paraId="6D2B8949" w14:textId="77777777" w:rsidR="00A622ED" w:rsidRPr="00C7051F" w:rsidRDefault="00A622ED" w:rsidP="00A7080E">
            <w:pPr>
              <w:pStyle w:val="tbltext"/>
              <w:rPr>
                <w:color w:val="7F7F7F" w:themeColor="text1" w:themeTint="80"/>
              </w:rPr>
            </w:pPr>
          </w:p>
        </w:tc>
        <w:tc>
          <w:tcPr>
            <w:tcW w:w="453" w:type="pct"/>
            <w:shd w:val="clear" w:color="auto" w:fill="auto"/>
          </w:tcPr>
          <w:p w14:paraId="3A3EAED4" w14:textId="77777777" w:rsidR="00A622ED" w:rsidRPr="00C7051F" w:rsidRDefault="00A622ED" w:rsidP="00A7080E">
            <w:pPr>
              <w:pStyle w:val="tbltext"/>
              <w:rPr>
                <w:color w:val="7F7F7F" w:themeColor="text1" w:themeTint="80"/>
              </w:rPr>
            </w:pPr>
          </w:p>
        </w:tc>
        <w:tc>
          <w:tcPr>
            <w:tcW w:w="2138" w:type="pct"/>
            <w:shd w:val="clear" w:color="auto" w:fill="auto"/>
          </w:tcPr>
          <w:p w14:paraId="11C5D7DB" w14:textId="77777777" w:rsidR="00A622ED" w:rsidRPr="00C7051F" w:rsidRDefault="00A622ED" w:rsidP="00A7080E">
            <w:pPr>
              <w:pStyle w:val="tbltext"/>
              <w:rPr>
                <w:color w:val="7F7F7F" w:themeColor="text1" w:themeTint="80"/>
              </w:rPr>
            </w:pPr>
          </w:p>
        </w:tc>
      </w:tr>
      <w:tr w:rsidR="00A622ED" w:rsidRPr="00E22E59" w14:paraId="7D681803" w14:textId="77777777" w:rsidTr="00AD70A9">
        <w:trPr>
          <w:trHeight w:val="988"/>
        </w:trPr>
        <w:tc>
          <w:tcPr>
            <w:tcW w:w="1548" w:type="pct"/>
            <w:shd w:val="clear" w:color="auto" w:fill="auto"/>
          </w:tcPr>
          <w:p w14:paraId="29B3E774" w14:textId="77777777" w:rsidR="00A622ED" w:rsidRPr="00F86E46" w:rsidRDefault="00A622ED" w:rsidP="00A7080E">
            <w:pPr>
              <w:pStyle w:val="tbltext"/>
              <w:rPr>
                <w:rFonts w:ascii="Calibri" w:hAnsi="Calibri" w:cs="Calibri"/>
                <w:color w:val="7F7F7F" w:themeColor="text1" w:themeTint="80"/>
              </w:rPr>
            </w:pPr>
            <w:r w:rsidRPr="00F86E46">
              <w:rPr>
                <w:rFonts w:ascii="Calibri" w:hAnsi="Calibri" w:cs="Calibri"/>
              </w:rPr>
              <w:t>Apply knowledge of the entity and its environment in order to identify and assess the risks of material misstatement (ASA 315, 402)</w:t>
            </w:r>
          </w:p>
        </w:tc>
        <w:tc>
          <w:tcPr>
            <w:tcW w:w="861" w:type="pct"/>
            <w:shd w:val="clear" w:color="auto" w:fill="auto"/>
          </w:tcPr>
          <w:p w14:paraId="75C3040F" w14:textId="77777777" w:rsidR="00A622ED" w:rsidRPr="00C7051F" w:rsidRDefault="00A622ED" w:rsidP="00A7080E">
            <w:pPr>
              <w:pStyle w:val="tbltext"/>
              <w:rPr>
                <w:color w:val="7F7F7F" w:themeColor="text1" w:themeTint="80"/>
              </w:rPr>
            </w:pPr>
          </w:p>
        </w:tc>
        <w:tc>
          <w:tcPr>
            <w:tcW w:w="453" w:type="pct"/>
            <w:shd w:val="clear" w:color="auto" w:fill="auto"/>
          </w:tcPr>
          <w:p w14:paraId="557FB91F" w14:textId="77777777" w:rsidR="00A622ED" w:rsidRPr="00C7051F" w:rsidRDefault="00A622ED" w:rsidP="00A7080E">
            <w:pPr>
              <w:pStyle w:val="tbltext"/>
              <w:rPr>
                <w:color w:val="7F7F7F" w:themeColor="text1" w:themeTint="80"/>
              </w:rPr>
            </w:pPr>
          </w:p>
        </w:tc>
        <w:tc>
          <w:tcPr>
            <w:tcW w:w="2138" w:type="pct"/>
            <w:shd w:val="clear" w:color="auto" w:fill="auto"/>
          </w:tcPr>
          <w:p w14:paraId="1FEDB5E7" w14:textId="77777777" w:rsidR="00A622ED" w:rsidRPr="00C7051F" w:rsidRDefault="00A622ED" w:rsidP="00A7080E">
            <w:pPr>
              <w:pStyle w:val="tbltext"/>
              <w:rPr>
                <w:color w:val="7F7F7F" w:themeColor="text1" w:themeTint="80"/>
              </w:rPr>
            </w:pPr>
          </w:p>
        </w:tc>
      </w:tr>
      <w:tr w:rsidR="00A622ED" w:rsidRPr="00E22E59" w14:paraId="431F12C5" w14:textId="77777777" w:rsidTr="00AD70A9">
        <w:trPr>
          <w:trHeight w:val="702"/>
        </w:trPr>
        <w:tc>
          <w:tcPr>
            <w:tcW w:w="1548" w:type="pct"/>
            <w:shd w:val="clear" w:color="auto" w:fill="auto"/>
          </w:tcPr>
          <w:p w14:paraId="1D6E14AB" w14:textId="77777777" w:rsidR="00A622ED" w:rsidRPr="00F86E46" w:rsidRDefault="00A622ED" w:rsidP="00A7080E">
            <w:pPr>
              <w:pStyle w:val="tbltext"/>
              <w:rPr>
                <w:rFonts w:ascii="Calibri" w:hAnsi="Calibri" w:cs="Calibri"/>
                <w:color w:val="7F7F7F" w:themeColor="text1" w:themeTint="80"/>
              </w:rPr>
            </w:pPr>
            <w:r w:rsidRPr="00F86E46">
              <w:rPr>
                <w:rFonts w:ascii="Calibri" w:hAnsi="Calibri" w:cs="Calibri"/>
              </w:rPr>
              <w:t>Evaluate the impact on the audit of a potential breach of laws and regulations (ASA 250)</w:t>
            </w:r>
          </w:p>
        </w:tc>
        <w:tc>
          <w:tcPr>
            <w:tcW w:w="861" w:type="pct"/>
            <w:shd w:val="clear" w:color="auto" w:fill="auto"/>
          </w:tcPr>
          <w:p w14:paraId="231B950D" w14:textId="77777777" w:rsidR="00A622ED" w:rsidRPr="00C7051F" w:rsidRDefault="00A622ED" w:rsidP="00A7080E">
            <w:pPr>
              <w:pStyle w:val="tbltext"/>
              <w:rPr>
                <w:color w:val="7F7F7F" w:themeColor="text1" w:themeTint="80"/>
              </w:rPr>
            </w:pPr>
          </w:p>
        </w:tc>
        <w:tc>
          <w:tcPr>
            <w:tcW w:w="453" w:type="pct"/>
            <w:shd w:val="clear" w:color="auto" w:fill="auto"/>
          </w:tcPr>
          <w:p w14:paraId="7431DEA6" w14:textId="77777777" w:rsidR="00A622ED" w:rsidRPr="00C7051F" w:rsidRDefault="00A622ED" w:rsidP="00A7080E">
            <w:pPr>
              <w:pStyle w:val="tbltext"/>
              <w:rPr>
                <w:color w:val="7F7F7F" w:themeColor="text1" w:themeTint="80"/>
              </w:rPr>
            </w:pPr>
          </w:p>
        </w:tc>
        <w:tc>
          <w:tcPr>
            <w:tcW w:w="2138" w:type="pct"/>
            <w:shd w:val="clear" w:color="auto" w:fill="auto"/>
          </w:tcPr>
          <w:p w14:paraId="383778B9" w14:textId="77777777" w:rsidR="00A622ED" w:rsidRPr="00C7051F" w:rsidRDefault="00A622ED" w:rsidP="00A7080E">
            <w:pPr>
              <w:pStyle w:val="tbltext"/>
              <w:rPr>
                <w:color w:val="7F7F7F" w:themeColor="text1" w:themeTint="80"/>
              </w:rPr>
            </w:pPr>
          </w:p>
        </w:tc>
      </w:tr>
    </w:tbl>
    <w:p w14:paraId="3274A517" w14:textId="1B4A511E" w:rsidR="00A622ED" w:rsidRDefault="00A622ED" w:rsidP="006F41B9">
      <w:pPr>
        <w:tabs>
          <w:tab w:val="left" w:pos="1978"/>
        </w:tabs>
      </w:pPr>
    </w:p>
    <w:p w14:paraId="0D169EC7" w14:textId="37D5F895" w:rsidR="00A622ED" w:rsidRDefault="00A622ED" w:rsidP="006F41B9">
      <w:pPr>
        <w:tabs>
          <w:tab w:val="left" w:pos="1978"/>
        </w:tabs>
      </w:pPr>
    </w:p>
    <w:p w14:paraId="26AE4020" w14:textId="05DED6DB" w:rsidR="00A622ED" w:rsidRDefault="00A622ED" w:rsidP="006F41B9">
      <w:pPr>
        <w:tabs>
          <w:tab w:val="left" w:pos="1978"/>
        </w:tabs>
      </w:pPr>
    </w:p>
    <w:p w14:paraId="1ECCC903" w14:textId="77777777" w:rsidR="00B167C3" w:rsidRDefault="00B167C3" w:rsidP="004121FA">
      <w:pPr>
        <w:pStyle w:val="tblnote"/>
        <w:tabs>
          <w:tab w:val="left" w:pos="284"/>
        </w:tabs>
        <w:ind w:left="284" w:hanging="284"/>
      </w:pPr>
    </w:p>
    <w:p w14:paraId="3BE6C6E1" w14:textId="77777777" w:rsidR="00B167C3" w:rsidRDefault="00B167C3" w:rsidP="004121FA">
      <w:pPr>
        <w:pStyle w:val="tblnote"/>
        <w:tabs>
          <w:tab w:val="left" w:pos="284"/>
        </w:tabs>
        <w:ind w:left="284" w:hanging="284"/>
      </w:pPr>
    </w:p>
    <w:p w14:paraId="62415698" w14:textId="314840B2" w:rsidR="004121FA" w:rsidRPr="00F86E46" w:rsidRDefault="004121FA" w:rsidP="004121FA">
      <w:pPr>
        <w:pStyle w:val="tblnote"/>
        <w:tabs>
          <w:tab w:val="left" w:pos="284"/>
        </w:tabs>
        <w:ind w:left="284" w:hanging="284"/>
        <w:rPr>
          <w:rFonts w:ascii="Calibri" w:hAnsi="Calibri" w:cs="Calibri"/>
          <w:szCs w:val="16"/>
        </w:rPr>
      </w:pPr>
      <w:r w:rsidRPr="00DB2656">
        <w:t>#</w:t>
      </w:r>
      <w:r>
        <w:tab/>
      </w:r>
      <w:r w:rsidRPr="00F86E46">
        <w:rPr>
          <w:rFonts w:ascii="Calibri" w:hAnsi="Calibri" w:cs="Calibri"/>
          <w:szCs w:val="16"/>
        </w:rPr>
        <w:t xml:space="preserve">Describe what you did in relation to the activity, focusing on the more complex issues and decisions—for example, how issues arising in the risk assessment were addressed, how fraud was </w:t>
      </w:r>
      <w:r w:rsidRPr="00F86E46">
        <w:rPr>
          <w:rFonts w:ascii="Calibri" w:hAnsi="Calibri" w:cs="Calibri"/>
          <w:spacing w:val="-2"/>
          <w:szCs w:val="16"/>
        </w:rPr>
        <w:t>considered, how the entity’s risk management system affected risk assessments, how the risk assessments affected your decisions in relation to the audit strategy, and how you involved the team.</w:t>
      </w:r>
    </w:p>
    <w:p w14:paraId="7FA3E4C0" w14:textId="77777777" w:rsidR="004121FA" w:rsidRPr="00F86E46" w:rsidRDefault="004121FA" w:rsidP="004121FA">
      <w:pPr>
        <w:pStyle w:val="EndnoteText"/>
        <w:spacing w:before="200" w:after="0"/>
        <w:rPr>
          <w:rFonts w:ascii="Calibri" w:hAnsi="Calibri" w:cs="Calibri"/>
          <w:b/>
          <w:bCs/>
          <w:sz w:val="16"/>
          <w:szCs w:val="16"/>
        </w:rPr>
      </w:pPr>
      <w:r w:rsidRPr="00F86E46">
        <w:rPr>
          <w:rFonts w:ascii="Calibri" w:hAnsi="Calibri" w:cs="Calibri"/>
          <w:b/>
          <w:bCs/>
          <w:sz w:val="16"/>
          <w:szCs w:val="16"/>
        </w:rPr>
        <w:t>Notes for assessor:</w:t>
      </w:r>
    </w:p>
    <w:p w14:paraId="4D8B8A4B" w14:textId="77777777" w:rsidR="004121FA" w:rsidRPr="00F86E46" w:rsidRDefault="004121FA" w:rsidP="004121FA">
      <w:pPr>
        <w:pStyle w:val="EndnoteText"/>
        <w:spacing w:before="120" w:after="0"/>
        <w:rPr>
          <w:rFonts w:ascii="Calibri" w:hAnsi="Calibri" w:cs="Calibri"/>
          <w:bCs/>
          <w:sz w:val="16"/>
          <w:szCs w:val="16"/>
        </w:rPr>
      </w:pPr>
      <w:r w:rsidRPr="00F86E46">
        <w:rPr>
          <w:rFonts w:ascii="Calibri" w:hAnsi="Calibri" w:cs="Calibri"/>
          <w:bCs/>
          <w:sz w:val="16"/>
          <w:szCs w:val="16"/>
        </w:rPr>
        <w:t xml:space="preserve">To assist you in assessing the applicant’s competency you could consider some of the following activities: </w:t>
      </w:r>
      <w:r w:rsidRPr="00F86E46">
        <w:rPr>
          <w:rFonts w:ascii="Calibri" w:hAnsi="Calibri" w:cs="Calibri"/>
          <w:bCs/>
          <w:sz w:val="16"/>
          <w:szCs w:val="16"/>
        </w:rPr>
        <w:br/>
      </w:r>
    </w:p>
    <w:p w14:paraId="7D45327D" w14:textId="77777777" w:rsidR="004121FA" w:rsidRPr="00F86E46" w:rsidRDefault="004121FA" w:rsidP="004121FA">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participate in planning meetings; </w:t>
      </w:r>
    </w:p>
    <w:p w14:paraId="62AEDE0B" w14:textId="77777777" w:rsidR="004121FA" w:rsidRPr="00F86E46" w:rsidRDefault="004121FA" w:rsidP="004121FA">
      <w:pPr>
        <w:pStyle w:val="Bulletpoint"/>
        <w:spacing w:before="0" w:after="0" w:line="360" w:lineRule="auto"/>
        <w:ind w:left="811" w:hanging="357"/>
        <w:rPr>
          <w:rFonts w:ascii="Calibri" w:hAnsi="Calibri" w:cs="Calibri"/>
          <w:sz w:val="16"/>
        </w:rPr>
      </w:pPr>
      <w:r w:rsidRPr="00F86E46">
        <w:rPr>
          <w:rFonts w:ascii="Calibri" w:hAnsi="Calibri" w:cs="Calibri"/>
          <w:sz w:val="16"/>
        </w:rPr>
        <w:t>review work papers and minutes prepared by the applicant;</w:t>
      </w:r>
    </w:p>
    <w:p w14:paraId="698936EB" w14:textId="77777777" w:rsidR="004121FA" w:rsidRPr="00F86E46" w:rsidRDefault="004121FA" w:rsidP="004121FA">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discuss with the applicant how they reached their conclusion in relation to risk and the audit strategy; and </w:t>
      </w:r>
    </w:p>
    <w:p w14:paraId="500CB6ED" w14:textId="23295922" w:rsidR="004121FA" w:rsidRPr="00F86E46" w:rsidRDefault="004121FA" w:rsidP="004121FA">
      <w:pPr>
        <w:pStyle w:val="Bulletpoint"/>
        <w:spacing w:before="0" w:after="0" w:line="360" w:lineRule="auto"/>
        <w:ind w:left="811" w:hanging="357"/>
        <w:rPr>
          <w:rFonts w:ascii="Calibri" w:hAnsi="Calibri" w:cs="Calibri"/>
          <w:sz w:val="16"/>
        </w:rPr>
      </w:pPr>
      <w:r w:rsidRPr="00F86E46">
        <w:rPr>
          <w:rFonts w:ascii="Calibri" w:hAnsi="Calibri" w:cs="Calibri"/>
          <w:sz w:val="16"/>
        </w:rPr>
        <w:t>observe how the applicant behaves and communicates with the audit team.</w:t>
      </w:r>
    </w:p>
    <w:p w14:paraId="12D28EF9" w14:textId="77777777" w:rsidR="004121FA" w:rsidRPr="00F86E46" w:rsidRDefault="004121FA" w:rsidP="004121FA">
      <w:pPr>
        <w:rPr>
          <w:rFonts w:cs="Calibri"/>
          <w:iCs/>
        </w:rPr>
      </w:pPr>
      <w:r w:rsidRPr="00F86E46">
        <w:rPr>
          <w:rFonts w:cs="Calibri"/>
          <w:bCs/>
          <w:iCs/>
          <w:sz w:val="16"/>
          <w:szCs w:val="16"/>
        </w:rPr>
        <w:t>These examples are not exhaustive and other methods may also be used to assess the applicant’s competency in relation to the task.</w:t>
      </w:r>
    </w:p>
    <w:p w14:paraId="50E5511F" w14:textId="7C542BB7" w:rsidR="00A622ED" w:rsidRDefault="00A622ED" w:rsidP="006F41B9">
      <w:pPr>
        <w:tabs>
          <w:tab w:val="left" w:pos="1978"/>
        </w:tabs>
      </w:pPr>
    </w:p>
    <w:p w14:paraId="441DF415" w14:textId="4C2992FC" w:rsidR="007848F1" w:rsidRDefault="007848F1" w:rsidP="006F41B9">
      <w:pPr>
        <w:tabs>
          <w:tab w:val="left" w:pos="1978"/>
        </w:tabs>
      </w:pPr>
    </w:p>
    <w:p w14:paraId="71F8A0B7" w14:textId="6A3A7E25" w:rsidR="007848F1" w:rsidRDefault="007848F1" w:rsidP="006F41B9">
      <w:pPr>
        <w:tabs>
          <w:tab w:val="left" w:pos="1978"/>
        </w:tabs>
      </w:pPr>
    </w:p>
    <w:p w14:paraId="61064069" w14:textId="47E1D65C" w:rsidR="007848F1" w:rsidRDefault="007848F1" w:rsidP="006F41B9">
      <w:pPr>
        <w:tabs>
          <w:tab w:val="left" w:pos="1978"/>
        </w:tabs>
      </w:pPr>
    </w:p>
    <w:p w14:paraId="3DE95593" w14:textId="3B84AD30" w:rsidR="007848F1" w:rsidRDefault="007848F1" w:rsidP="006F41B9">
      <w:pPr>
        <w:tabs>
          <w:tab w:val="left" w:pos="1978"/>
        </w:tabs>
      </w:pPr>
    </w:p>
    <w:p w14:paraId="6BF4DA89" w14:textId="2B709A47" w:rsidR="007848F1" w:rsidRDefault="007848F1" w:rsidP="006F41B9">
      <w:pPr>
        <w:tabs>
          <w:tab w:val="left" w:pos="1978"/>
        </w:tabs>
      </w:pPr>
    </w:p>
    <w:p w14:paraId="19DB6DD6" w14:textId="12116EA1" w:rsidR="007848F1" w:rsidRDefault="007848F1" w:rsidP="006F41B9">
      <w:pPr>
        <w:tabs>
          <w:tab w:val="left" w:pos="1978"/>
        </w:tabs>
      </w:pPr>
    </w:p>
    <w:p w14:paraId="41CDDFB2" w14:textId="120B74E7" w:rsidR="007848F1" w:rsidRDefault="007848F1" w:rsidP="006F41B9">
      <w:pPr>
        <w:tabs>
          <w:tab w:val="left" w:pos="1978"/>
        </w:tabs>
      </w:pPr>
    </w:p>
    <w:p w14:paraId="5C906F19" w14:textId="2C03003A" w:rsidR="007848F1" w:rsidRDefault="007848F1" w:rsidP="006F41B9">
      <w:pPr>
        <w:tabs>
          <w:tab w:val="left" w:pos="1978"/>
        </w:tabs>
      </w:pPr>
    </w:p>
    <w:p w14:paraId="0A2C8B5D" w14:textId="69EB1D8A" w:rsidR="007848F1" w:rsidRDefault="007848F1" w:rsidP="006F41B9">
      <w:pPr>
        <w:tabs>
          <w:tab w:val="left" w:pos="1978"/>
        </w:tabs>
      </w:pPr>
    </w:p>
    <w:p w14:paraId="3B31FE8C" w14:textId="77777777" w:rsidR="00876FFE" w:rsidRDefault="00876FFE" w:rsidP="00876FFE"/>
    <w:p w14:paraId="75B9AF8F" w14:textId="0E179EC1" w:rsidR="00876FFE" w:rsidRPr="001B782F" w:rsidRDefault="00876FFE" w:rsidP="00876FFE">
      <w:pPr>
        <w:rPr>
          <w:b/>
        </w:rPr>
      </w:pPr>
      <w:r w:rsidRPr="001B782F">
        <w:rPr>
          <w:b/>
        </w:rPr>
        <w:lastRenderedPageBreak/>
        <w:t xml:space="preserve">Table D4: TASK: Evidence gathering—(3) Internal control review </w:t>
      </w:r>
    </w:p>
    <w:tbl>
      <w:tblPr>
        <w:tblStyle w:val="TableGrid"/>
        <w:tblW w:w="5000" w:type="pct"/>
        <w:tblLook w:val="04A0" w:firstRow="1" w:lastRow="0" w:firstColumn="1" w:lastColumn="0" w:noHBand="0" w:noVBand="1"/>
        <w:tblCaption w:val="Table D4: TASK: Evidence gathering - (3) Internal control review"/>
      </w:tblPr>
      <w:tblGrid>
        <w:gridCol w:w="3348"/>
        <w:gridCol w:w="1845"/>
        <w:gridCol w:w="1282"/>
        <w:gridCol w:w="5873"/>
      </w:tblGrid>
      <w:tr w:rsidR="00876FFE" w:rsidRPr="00E22E59" w14:paraId="419CD356" w14:textId="77777777" w:rsidTr="009235E3">
        <w:tc>
          <w:tcPr>
            <w:tcW w:w="1356" w:type="pct"/>
            <w:shd w:val="clear" w:color="auto" w:fill="111C2C"/>
          </w:tcPr>
          <w:p w14:paraId="6F90EE0B" w14:textId="77777777" w:rsidR="00876FFE" w:rsidRPr="009235E3" w:rsidRDefault="00876FFE" w:rsidP="00A7080E">
            <w:pPr>
              <w:pStyle w:val="tablehead"/>
              <w:spacing w:after="120"/>
              <w:rPr>
                <w:color w:val="FFFFFF" w:themeColor="background1"/>
              </w:rPr>
            </w:pPr>
            <w:r w:rsidRPr="009235E3">
              <w:rPr>
                <w:color w:val="FFFFFF" w:themeColor="background1"/>
              </w:rPr>
              <w:t>Activity</w:t>
            </w:r>
          </w:p>
        </w:tc>
        <w:tc>
          <w:tcPr>
            <w:tcW w:w="747" w:type="pct"/>
            <w:shd w:val="clear" w:color="auto" w:fill="111C2C"/>
          </w:tcPr>
          <w:p w14:paraId="260907D2" w14:textId="77777777" w:rsidR="00876FFE" w:rsidRPr="009235E3" w:rsidRDefault="00876FFE" w:rsidP="00A7080E">
            <w:pPr>
              <w:pStyle w:val="tablehead"/>
              <w:spacing w:after="120"/>
              <w:rPr>
                <w:color w:val="FFFFFF" w:themeColor="background1"/>
              </w:rPr>
            </w:pPr>
            <w:r w:rsidRPr="009235E3">
              <w:rPr>
                <w:color w:val="FFFFFF" w:themeColor="background1"/>
              </w:rPr>
              <w:t>Entities*</w:t>
            </w:r>
          </w:p>
        </w:tc>
        <w:tc>
          <w:tcPr>
            <w:tcW w:w="519" w:type="pct"/>
            <w:shd w:val="clear" w:color="auto" w:fill="111C2C"/>
          </w:tcPr>
          <w:p w14:paraId="437DC573" w14:textId="77777777" w:rsidR="00876FFE" w:rsidRPr="009235E3" w:rsidRDefault="00876FFE" w:rsidP="00A7080E">
            <w:pPr>
              <w:pStyle w:val="tablehead"/>
              <w:spacing w:after="120"/>
              <w:rPr>
                <w:color w:val="FFFFFF" w:themeColor="background1"/>
              </w:rPr>
            </w:pPr>
            <w:r w:rsidRPr="009235E3">
              <w:rPr>
                <w:color w:val="FFFFFF" w:themeColor="background1"/>
              </w:rPr>
              <w:t>Year ends^</w:t>
            </w:r>
          </w:p>
        </w:tc>
        <w:tc>
          <w:tcPr>
            <w:tcW w:w="2378" w:type="pct"/>
            <w:shd w:val="clear" w:color="auto" w:fill="111C2C"/>
          </w:tcPr>
          <w:p w14:paraId="4B0CB587" w14:textId="77777777" w:rsidR="00876FFE" w:rsidRPr="009235E3" w:rsidRDefault="00876FFE"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876FFE" w:rsidRPr="00E22E59" w14:paraId="6CACCC27" w14:textId="77777777" w:rsidTr="002D16D0">
        <w:trPr>
          <w:trHeight w:val="1191"/>
        </w:trPr>
        <w:tc>
          <w:tcPr>
            <w:tcW w:w="1356" w:type="pct"/>
            <w:shd w:val="clear" w:color="auto" w:fill="auto"/>
          </w:tcPr>
          <w:p w14:paraId="3864552C" w14:textId="77777777" w:rsidR="00876FFE" w:rsidRPr="00F86E46" w:rsidRDefault="00876FFE" w:rsidP="00A7080E">
            <w:pPr>
              <w:pStyle w:val="tablehead"/>
              <w:rPr>
                <w:rFonts w:ascii="Calibri" w:hAnsi="Calibri" w:cs="Calibri"/>
                <w:b w:val="0"/>
              </w:rPr>
            </w:pPr>
            <w:r w:rsidRPr="00F86E46">
              <w:rPr>
                <w:rFonts w:ascii="Calibri" w:hAnsi="Calibri" w:cs="Calibri"/>
                <w:b w:val="0"/>
              </w:rPr>
              <w:t>Develop an understanding of the control environment and evaluate the design and implementation of control to mitigate risks of material misstatement (ASA 315)</w:t>
            </w:r>
          </w:p>
        </w:tc>
        <w:tc>
          <w:tcPr>
            <w:tcW w:w="747" w:type="pct"/>
          </w:tcPr>
          <w:p w14:paraId="7C244509" w14:textId="77777777" w:rsidR="00876FFE" w:rsidRPr="00C7051F" w:rsidRDefault="00876FFE" w:rsidP="00A7080E">
            <w:pPr>
              <w:pStyle w:val="tbltext"/>
              <w:rPr>
                <w:color w:val="7F7F7F" w:themeColor="text1" w:themeTint="80"/>
              </w:rPr>
            </w:pPr>
          </w:p>
        </w:tc>
        <w:tc>
          <w:tcPr>
            <w:tcW w:w="519" w:type="pct"/>
          </w:tcPr>
          <w:p w14:paraId="1679521F" w14:textId="77777777" w:rsidR="00876FFE" w:rsidRPr="00C7051F" w:rsidRDefault="00876FFE" w:rsidP="00A7080E">
            <w:pPr>
              <w:pStyle w:val="tbltext"/>
              <w:rPr>
                <w:color w:val="7F7F7F" w:themeColor="text1" w:themeTint="80"/>
              </w:rPr>
            </w:pPr>
          </w:p>
        </w:tc>
        <w:tc>
          <w:tcPr>
            <w:tcW w:w="2378" w:type="pct"/>
          </w:tcPr>
          <w:p w14:paraId="47503FCF" w14:textId="77777777" w:rsidR="00876FFE" w:rsidRPr="00C7051F" w:rsidRDefault="00876FFE" w:rsidP="00A7080E">
            <w:pPr>
              <w:pStyle w:val="tbltext"/>
              <w:rPr>
                <w:color w:val="7F7F7F" w:themeColor="text1" w:themeTint="80"/>
              </w:rPr>
            </w:pPr>
          </w:p>
        </w:tc>
      </w:tr>
      <w:tr w:rsidR="00876FFE" w:rsidRPr="00E22E59" w14:paraId="75D088D5" w14:textId="77777777" w:rsidTr="002D16D0">
        <w:trPr>
          <w:trHeight w:val="671"/>
        </w:trPr>
        <w:tc>
          <w:tcPr>
            <w:tcW w:w="1356" w:type="pct"/>
            <w:shd w:val="clear" w:color="auto" w:fill="auto"/>
          </w:tcPr>
          <w:p w14:paraId="3C20D9D9" w14:textId="77777777" w:rsidR="00876FFE" w:rsidRPr="00F86E46" w:rsidRDefault="00876FFE" w:rsidP="00A7080E">
            <w:pPr>
              <w:pStyle w:val="tbltext"/>
              <w:rPr>
                <w:rFonts w:ascii="Calibri" w:hAnsi="Calibri" w:cs="Calibri"/>
                <w:color w:val="7F7F7F" w:themeColor="text1" w:themeTint="80"/>
              </w:rPr>
            </w:pPr>
            <w:r w:rsidRPr="00F86E46">
              <w:rPr>
                <w:rFonts w:ascii="Calibri" w:hAnsi="Calibri" w:cs="Calibri"/>
              </w:rPr>
              <w:t>Evaluate tests of operating effectiveness performed (ASA 315)</w:t>
            </w:r>
          </w:p>
        </w:tc>
        <w:tc>
          <w:tcPr>
            <w:tcW w:w="747" w:type="pct"/>
            <w:shd w:val="clear" w:color="auto" w:fill="auto"/>
          </w:tcPr>
          <w:p w14:paraId="5352200A" w14:textId="77777777" w:rsidR="00876FFE" w:rsidRPr="00C7051F" w:rsidRDefault="00876FFE" w:rsidP="00A7080E">
            <w:pPr>
              <w:pStyle w:val="tbltext"/>
              <w:rPr>
                <w:color w:val="7F7F7F" w:themeColor="text1" w:themeTint="80"/>
              </w:rPr>
            </w:pPr>
          </w:p>
        </w:tc>
        <w:tc>
          <w:tcPr>
            <w:tcW w:w="519" w:type="pct"/>
            <w:shd w:val="clear" w:color="auto" w:fill="auto"/>
          </w:tcPr>
          <w:p w14:paraId="10A4010B" w14:textId="77777777" w:rsidR="00876FFE" w:rsidRPr="00C7051F" w:rsidRDefault="00876FFE" w:rsidP="00A7080E">
            <w:pPr>
              <w:pStyle w:val="tbltext"/>
              <w:rPr>
                <w:color w:val="7F7F7F" w:themeColor="text1" w:themeTint="80"/>
              </w:rPr>
            </w:pPr>
          </w:p>
        </w:tc>
        <w:tc>
          <w:tcPr>
            <w:tcW w:w="2378" w:type="pct"/>
            <w:shd w:val="clear" w:color="auto" w:fill="auto"/>
          </w:tcPr>
          <w:p w14:paraId="7EC8BB90" w14:textId="77777777" w:rsidR="00876FFE" w:rsidRPr="00C7051F" w:rsidRDefault="00876FFE" w:rsidP="00A7080E">
            <w:pPr>
              <w:pStyle w:val="tbltext"/>
              <w:rPr>
                <w:color w:val="7F7F7F" w:themeColor="text1" w:themeTint="80"/>
              </w:rPr>
            </w:pPr>
          </w:p>
        </w:tc>
      </w:tr>
      <w:tr w:rsidR="00876FFE" w:rsidRPr="00E22E59" w14:paraId="1C9D3382" w14:textId="77777777" w:rsidTr="002D16D0">
        <w:trPr>
          <w:trHeight w:val="1036"/>
        </w:trPr>
        <w:tc>
          <w:tcPr>
            <w:tcW w:w="1356" w:type="pct"/>
            <w:shd w:val="clear" w:color="auto" w:fill="auto"/>
          </w:tcPr>
          <w:p w14:paraId="5C1E4797" w14:textId="77777777" w:rsidR="00876FFE" w:rsidRPr="00F86E46" w:rsidRDefault="00876FFE" w:rsidP="00A7080E">
            <w:pPr>
              <w:pStyle w:val="tbltext"/>
              <w:rPr>
                <w:rFonts w:ascii="Calibri" w:hAnsi="Calibri" w:cs="Calibri"/>
              </w:rPr>
            </w:pPr>
            <w:r w:rsidRPr="00F86E46">
              <w:rPr>
                <w:rFonts w:ascii="Calibri" w:hAnsi="Calibri" w:cs="Calibri"/>
              </w:rPr>
              <w:t>Evaluate effects of deficiencies in internal control, and communicate deficiencies to those charged with governance (ASA 315, 260, 265)</w:t>
            </w:r>
          </w:p>
        </w:tc>
        <w:tc>
          <w:tcPr>
            <w:tcW w:w="747" w:type="pct"/>
            <w:shd w:val="clear" w:color="auto" w:fill="auto"/>
          </w:tcPr>
          <w:p w14:paraId="10AD6192" w14:textId="77777777" w:rsidR="00876FFE" w:rsidRPr="00C7051F" w:rsidRDefault="00876FFE" w:rsidP="00A7080E">
            <w:pPr>
              <w:pStyle w:val="tbltext"/>
              <w:rPr>
                <w:color w:val="7F7F7F" w:themeColor="text1" w:themeTint="80"/>
              </w:rPr>
            </w:pPr>
          </w:p>
        </w:tc>
        <w:tc>
          <w:tcPr>
            <w:tcW w:w="519" w:type="pct"/>
            <w:shd w:val="clear" w:color="auto" w:fill="auto"/>
          </w:tcPr>
          <w:p w14:paraId="6684DF3A" w14:textId="77777777" w:rsidR="00876FFE" w:rsidRPr="00C7051F" w:rsidRDefault="00876FFE" w:rsidP="00A7080E">
            <w:pPr>
              <w:pStyle w:val="tbltext"/>
              <w:rPr>
                <w:color w:val="7F7F7F" w:themeColor="text1" w:themeTint="80"/>
              </w:rPr>
            </w:pPr>
          </w:p>
        </w:tc>
        <w:tc>
          <w:tcPr>
            <w:tcW w:w="2378" w:type="pct"/>
            <w:shd w:val="clear" w:color="auto" w:fill="auto"/>
          </w:tcPr>
          <w:p w14:paraId="12748EF6" w14:textId="77777777" w:rsidR="00876FFE" w:rsidRPr="00C7051F" w:rsidRDefault="00876FFE" w:rsidP="00A7080E">
            <w:pPr>
              <w:pStyle w:val="tbltext"/>
              <w:rPr>
                <w:color w:val="7F7F7F" w:themeColor="text1" w:themeTint="80"/>
              </w:rPr>
            </w:pPr>
          </w:p>
        </w:tc>
      </w:tr>
      <w:tr w:rsidR="00876FFE" w:rsidRPr="00E22E59" w14:paraId="4DB1B629" w14:textId="77777777" w:rsidTr="002D16D0">
        <w:trPr>
          <w:trHeight w:val="968"/>
        </w:trPr>
        <w:tc>
          <w:tcPr>
            <w:tcW w:w="1356" w:type="pct"/>
            <w:shd w:val="clear" w:color="auto" w:fill="auto"/>
          </w:tcPr>
          <w:p w14:paraId="55CDC849" w14:textId="77777777" w:rsidR="00876FFE" w:rsidRPr="00F86E46" w:rsidRDefault="00876FFE" w:rsidP="00A7080E">
            <w:pPr>
              <w:pStyle w:val="tbltext"/>
              <w:rPr>
                <w:rFonts w:ascii="Calibri" w:hAnsi="Calibri" w:cs="Calibri"/>
                <w:color w:val="7F7F7F" w:themeColor="text1" w:themeTint="80"/>
              </w:rPr>
            </w:pPr>
            <w:r w:rsidRPr="00F86E46">
              <w:rPr>
                <w:rFonts w:ascii="Calibri" w:hAnsi="Calibri" w:cs="Calibri"/>
              </w:rPr>
              <w:t>Assess the effect of information technology (IT) controls on the audit strategy, and on the potential risk of material misstatements (ASA 315)</w:t>
            </w:r>
          </w:p>
        </w:tc>
        <w:tc>
          <w:tcPr>
            <w:tcW w:w="747" w:type="pct"/>
            <w:shd w:val="clear" w:color="auto" w:fill="auto"/>
          </w:tcPr>
          <w:p w14:paraId="52896BFD" w14:textId="77777777" w:rsidR="00876FFE" w:rsidRPr="00C7051F" w:rsidRDefault="00876FFE" w:rsidP="00A7080E">
            <w:pPr>
              <w:pStyle w:val="tbltext"/>
              <w:rPr>
                <w:color w:val="7F7F7F" w:themeColor="text1" w:themeTint="80"/>
              </w:rPr>
            </w:pPr>
          </w:p>
        </w:tc>
        <w:tc>
          <w:tcPr>
            <w:tcW w:w="519" w:type="pct"/>
            <w:shd w:val="clear" w:color="auto" w:fill="auto"/>
          </w:tcPr>
          <w:p w14:paraId="7D00B015" w14:textId="77777777" w:rsidR="00876FFE" w:rsidRPr="00C7051F" w:rsidRDefault="00876FFE" w:rsidP="00A7080E">
            <w:pPr>
              <w:pStyle w:val="tbltext"/>
              <w:rPr>
                <w:color w:val="7F7F7F" w:themeColor="text1" w:themeTint="80"/>
              </w:rPr>
            </w:pPr>
          </w:p>
        </w:tc>
        <w:tc>
          <w:tcPr>
            <w:tcW w:w="2378" w:type="pct"/>
            <w:shd w:val="clear" w:color="auto" w:fill="auto"/>
          </w:tcPr>
          <w:p w14:paraId="1E701A67" w14:textId="77777777" w:rsidR="00876FFE" w:rsidRPr="00C7051F" w:rsidRDefault="00876FFE" w:rsidP="00A7080E">
            <w:pPr>
              <w:pStyle w:val="tbltext"/>
              <w:rPr>
                <w:color w:val="7F7F7F" w:themeColor="text1" w:themeTint="80"/>
              </w:rPr>
            </w:pPr>
          </w:p>
        </w:tc>
      </w:tr>
    </w:tbl>
    <w:p w14:paraId="35A62D72" w14:textId="77777777" w:rsidR="00876FFE" w:rsidRPr="00F86E46" w:rsidRDefault="00876FFE" w:rsidP="00876FFE">
      <w:pPr>
        <w:pStyle w:val="tblnote"/>
        <w:tabs>
          <w:tab w:val="left" w:pos="284"/>
        </w:tabs>
        <w:ind w:left="284" w:hanging="284"/>
        <w:rPr>
          <w:rFonts w:ascii="Calibri" w:hAnsi="Calibri" w:cs="Calibri"/>
          <w:szCs w:val="16"/>
        </w:rPr>
      </w:pPr>
      <w:r w:rsidRPr="00DB2656">
        <w:t>#</w:t>
      </w:r>
      <w:r w:rsidRPr="00F86E46">
        <w:rPr>
          <w:rFonts w:ascii="Calibri" w:hAnsi="Calibri" w:cs="Calibri"/>
        </w:rPr>
        <w:tab/>
      </w:r>
      <w:r w:rsidRPr="00F86E46">
        <w:rPr>
          <w:rFonts w:ascii="Calibri" w:hAnsi="Calibri" w:cs="Calibri"/>
          <w:szCs w:val="16"/>
        </w:rPr>
        <w:t xml:space="preserve">Describe what you did in relation to the activity, focusing on the more complex issues and decisions—for example, how </w:t>
      </w:r>
      <w:r w:rsidRPr="00F86E46">
        <w:rPr>
          <w:rFonts w:ascii="Calibri" w:hAnsi="Calibri" w:cs="Calibri"/>
          <w:bCs/>
          <w:szCs w:val="16"/>
        </w:rPr>
        <w:t xml:space="preserve">the control environment </w:t>
      </w:r>
      <w:r w:rsidRPr="00F86E46">
        <w:rPr>
          <w:rFonts w:ascii="Calibri" w:hAnsi="Calibri" w:cs="Calibri"/>
          <w:spacing w:val="-2"/>
          <w:szCs w:val="16"/>
        </w:rPr>
        <w:t>affected</w:t>
      </w:r>
      <w:r w:rsidRPr="00F86E46">
        <w:rPr>
          <w:rFonts w:ascii="Calibri" w:hAnsi="Calibri" w:cs="Calibri"/>
          <w:bCs/>
          <w:szCs w:val="16"/>
        </w:rPr>
        <w:t xml:space="preserve"> the risk of material misstatement, how you identified and communicated deficiencies, and how IT controls </w:t>
      </w:r>
      <w:r w:rsidRPr="00F86E46">
        <w:rPr>
          <w:rFonts w:ascii="Calibri" w:hAnsi="Calibri" w:cs="Calibri"/>
          <w:spacing w:val="-2"/>
          <w:szCs w:val="16"/>
        </w:rPr>
        <w:t xml:space="preserve">affected </w:t>
      </w:r>
      <w:r w:rsidRPr="00F86E46">
        <w:rPr>
          <w:rFonts w:ascii="Calibri" w:hAnsi="Calibri" w:cs="Calibri"/>
          <w:bCs/>
          <w:szCs w:val="16"/>
        </w:rPr>
        <w:t>your decision making in relation to the audit strategy.</w:t>
      </w:r>
      <w:r w:rsidRPr="00F86E46">
        <w:rPr>
          <w:rFonts w:ascii="Calibri" w:hAnsi="Calibri" w:cs="Calibri"/>
          <w:szCs w:val="16"/>
        </w:rPr>
        <w:t xml:space="preserve"> </w:t>
      </w:r>
    </w:p>
    <w:p w14:paraId="432A2D21" w14:textId="77777777" w:rsidR="00876FFE" w:rsidRPr="00F86E46" w:rsidRDefault="00876FFE" w:rsidP="00876FFE">
      <w:pPr>
        <w:pStyle w:val="EndnoteText"/>
        <w:spacing w:before="200" w:after="0"/>
        <w:rPr>
          <w:rFonts w:ascii="Calibri" w:hAnsi="Calibri" w:cs="Calibri"/>
          <w:b/>
          <w:bCs/>
          <w:sz w:val="16"/>
          <w:szCs w:val="16"/>
        </w:rPr>
      </w:pPr>
      <w:r w:rsidRPr="00F86E46">
        <w:rPr>
          <w:rFonts w:ascii="Calibri" w:hAnsi="Calibri" w:cs="Calibri"/>
          <w:b/>
          <w:bCs/>
          <w:sz w:val="16"/>
          <w:szCs w:val="16"/>
        </w:rPr>
        <w:t>Notes for assessor:</w:t>
      </w:r>
    </w:p>
    <w:p w14:paraId="4412261A" w14:textId="77777777" w:rsidR="00876FFE" w:rsidRPr="00F86E46" w:rsidRDefault="00876FFE" w:rsidP="00876FFE">
      <w:pPr>
        <w:pStyle w:val="EndnoteText"/>
        <w:spacing w:before="120" w:after="0"/>
        <w:rPr>
          <w:rFonts w:ascii="Calibri" w:hAnsi="Calibri" w:cs="Calibri"/>
          <w:bCs/>
          <w:sz w:val="16"/>
          <w:szCs w:val="16"/>
        </w:rPr>
      </w:pPr>
      <w:r w:rsidRPr="00F86E46">
        <w:rPr>
          <w:rFonts w:ascii="Calibri" w:hAnsi="Calibri" w:cs="Calibri"/>
          <w:bCs/>
          <w:sz w:val="16"/>
          <w:szCs w:val="16"/>
        </w:rPr>
        <w:t>To assist you in assessing the applicant’s competency you could consider some of the following activities:</w:t>
      </w:r>
      <w:r w:rsidRPr="00F86E46">
        <w:rPr>
          <w:rFonts w:ascii="Calibri" w:hAnsi="Calibri" w:cs="Calibri"/>
          <w:bCs/>
          <w:sz w:val="16"/>
          <w:szCs w:val="16"/>
        </w:rPr>
        <w:br/>
        <w:t xml:space="preserve"> </w:t>
      </w:r>
    </w:p>
    <w:p w14:paraId="074C887E" w14:textId="77777777" w:rsidR="00876FFE" w:rsidRPr="00F86E46" w:rsidRDefault="00876FFE" w:rsidP="00876FFE">
      <w:pPr>
        <w:pStyle w:val="Bulletpoint"/>
        <w:spacing w:before="0" w:after="0" w:line="360" w:lineRule="auto"/>
        <w:ind w:left="811" w:hanging="357"/>
        <w:rPr>
          <w:rFonts w:ascii="Calibri" w:hAnsi="Calibri" w:cs="Calibri"/>
          <w:sz w:val="16"/>
        </w:rPr>
      </w:pPr>
      <w:r w:rsidRPr="00F86E46">
        <w:rPr>
          <w:rFonts w:ascii="Calibri" w:hAnsi="Calibri" w:cs="Calibri"/>
          <w:sz w:val="16"/>
        </w:rPr>
        <w:t>participate in audit team discussions about the internal controls and audit strategy;</w:t>
      </w:r>
    </w:p>
    <w:p w14:paraId="1E1D0378" w14:textId="77777777" w:rsidR="00876FFE" w:rsidRPr="00F86E46" w:rsidRDefault="00876FFE" w:rsidP="00876FFE">
      <w:pPr>
        <w:pStyle w:val="Bulletpoint"/>
        <w:spacing w:before="0" w:after="0" w:line="360" w:lineRule="auto"/>
        <w:ind w:left="811" w:hanging="357"/>
        <w:rPr>
          <w:rFonts w:ascii="Calibri" w:hAnsi="Calibri" w:cs="Calibri"/>
          <w:sz w:val="16"/>
        </w:rPr>
      </w:pPr>
      <w:r w:rsidRPr="00F86E46">
        <w:rPr>
          <w:rFonts w:ascii="Calibri" w:hAnsi="Calibri" w:cs="Calibri"/>
          <w:sz w:val="16"/>
        </w:rPr>
        <w:t>review work papers prepared or reviewed by the applicant in relation to internal controls, the audit strategy and substantive testing;</w:t>
      </w:r>
    </w:p>
    <w:p w14:paraId="5A1AE730" w14:textId="77777777" w:rsidR="00876FFE" w:rsidRPr="00F86E46" w:rsidRDefault="00876FFE" w:rsidP="00876FFE">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discuss with the applicant how the internal controls (or lack of controls) affected their judgements in relation to the audit work to be performed; and </w:t>
      </w:r>
    </w:p>
    <w:p w14:paraId="5523F90C" w14:textId="77777777" w:rsidR="00876FFE" w:rsidRPr="00F86E46" w:rsidRDefault="00876FFE" w:rsidP="00876FFE">
      <w:pPr>
        <w:pStyle w:val="Bulletpoint"/>
        <w:spacing w:before="0" w:after="0" w:line="360" w:lineRule="auto"/>
        <w:ind w:left="811" w:hanging="357"/>
        <w:rPr>
          <w:rFonts w:ascii="Calibri" w:hAnsi="Calibri" w:cs="Calibri"/>
          <w:sz w:val="16"/>
        </w:rPr>
      </w:pPr>
      <w:r w:rsidRPr="00F86E46">
        <w:rPr>
          <w:rFonts w:ascii="Calibri" w:hAnsi="Calibri" w:cs="Calibri"/>
          <w:sz w:val="16"/>
        </w:rPr>
        <w:t>assess whether audit documentation prepared and/or reviewed by the applicant is sufficient to meet the requirements of the Australian auditing standards.</w:t>
      </w:r>
    </w:p>
    <w:p w14:paraId="12056EE5" w14:textId="77777777" w:rsidR="00E0279B" w:rsidRPr="00F86E46" w:rsidDel="0091177F" w:rsidRDefault="00E0279B" w:rsidP="00E0279B">
      <w:pPr>
        <w:pStyle w:val="EndnoteText"/>
        <w:spacing w:before="120" w:after="0"/>
        <w:rPr>
          <w:rFonts w:ascii="Calibri" w:hAnsi="Calibri" w:cs="Calibri"/>
          <w:b/>
          <w:bCs/>
          <w:iCs/>
        </w:rPr>
      </w:pPr>
      <w:r w:rsidRPr="00F86E46">
        <w:rPr>
          <w:rFonts w:ascii="Calibri" w:hAnsi="Calibri" w:cs="Calibri"/>
          <w:bCs/>
          <w:iCs/>
          <w:sz w:val="16"/>
          <w:szCs w:val="16"/>
        </w:rPr>
        <w:t>These examples are not exhaustive and other methods may also be used to assess the applicant’s competency in relation to the task.</w:t>
      </w:r>
    </w:p>
    <w:p w14:paraId="47A2AB74" w14:textId="77777777" w:rsidR="008C16C0" w:rsidRDefault="008C16C0" w:rsidP="00E0279B">
      <w:pPr>
        <w:rPr>
          <w:b/>
        </w:rPr>
      </w:pPr>
    </w:p>
    <w:p w14:paraId="5FE6C9D5" w14:textId="77777777" w:rsidR="008C16C0" w:rsidRDefault="008C16C0" w:rsidP="00E0279B">
      <w:pPr>
        <w:rPr>
          <w:b/>
        </w:rPr>
      </w:pPr>
    </w:p>
    <w:p w14:paraId="4A2BDE98" w14:textId="77777777" w:rsidR="008C16C0" w:rsidRDefault="008C16C0" w:rsidP="00E0279B">
      <w:pPr>
        <w:rPr>
          <w:b/>
        </w:rPr>
      </w:pPr>
    </w:p>
    <w:p w14:paraId="4F0E3244" w14:textId="33D9EB7D" w:rsidR="00E0279B" w:rsidRPr="001B782F" w:rsidRDefault="00E0279B" w:rsidP="00E0279B">
      <w:pPr>
        <w:rPr>
          <w:b/>
        </w:rPr>
      </w:pPr>
      <w:r w:rsidRPr="001B782F">
        <w:rPr>
          <w:b/>
        </w:rPr>
        <w:lastRenderedPageBreak/>
        <w:t>Table D5: TASK: Evidence gathering—(4) Substantive testing</w:t>
      </w:r>
    </w:p>
    <w:tbl>
      <w:tblPr>
        <w:tblStyle w:val="TableGrid"/>
        <w:tblW w:w="5000" w:type="pct"/>
        <w:tblLook w:val="04A0" w:firstRow="1" w:lastRow="0" w:firstColumn="1" w:lastColumn="0" w:noHBand="0" w:noVBand="1"/>
        <w:tblCaption w:val="Table D5: TASK: Evidence gathering - (4) Substantive testing"/>
      </w:tblPr>
      <w:tblGrid>
        <w:gridCol w:w="3348"/>
        <w:gridCol w:w="1845"/>
        <w:gridCol w:w="1282"/>
        <w:gridCol w:w="5873"/>
      </w:tblGrid>
      <w:tr w:rsidR="00E0279B" w:rsidRPr="00E22E59" w14:paraId="650C1D8A" w14:textId="77777777" w:rsidTr="009235E3">
        <w:tc>
          <w:tcPr>
            <w:tcW w:w="1356" w:type="pct"/>
            <w:shd w:val="clear" w:color="auto" w:fill="111C2C"/>
          </w:tcPr>
          <w:p w14:paraId="6EAB3537" w14:textId="77777777" w:rsidR="00E0279B" w:rsidRPr="009235E3" w:rsidRDefault="00E0279B" w:rsidP="00A7080E">
            <w:pPr>
              <w:pStyle w:val="tablehead"/>
              <w:spacing w:after="120"/>
              <w:rPr>
                <w:color w:val="FFFFFF" w:themeColor="background1"/>
              </w:rPr>
            </w:pPr>
            <w:r w:rsidRPr="009235E3">
              <w:rPr>
                <w:color w:val="FFFFFF" w:themeColor="background1"/>
              </w:rPr>
              <w:t>Activity</w:t>
            </w:r>
          </w:p>
        </w:tc>
        <w:tc>
          <w:tcPr>
            <w:tcW w:w="747" w:type="pct"/>
            <w:shd w:val="clear" w:color="auto" w:fill="111C2C"/>
          </w:tcPr>
          <w:p w14:paraId="39256901" w14:textId="77777777" w:rsidR="00E0279B" w:rsidRPr="009235E3" w:rsidRDefault="00E0279B" w:rsidP="00A7080E">
            <w:pPr>
              <w:pStyle w:val="tablehead"/>
              <w:spacing w:after="120"/>
              <w:rPr>
                <w:color w:val="FFFFFF" w:themeColor="background1"/>
              </w:rPr>
            </w:pPr>
            <w:r w:rsidRPr="009235E3">
              <w:rPr>
                <w:color w:val="FFFFFF" w:themeColor="background1"/>
              </w:rPr>
              <w:t>Entities</w:t>
            </w:r>
          </w:p>
        </w:tc>
        <w:tc>
          <w:tcPr>
            <w:tcW w:w="519" w:type="pct"/>
            <w:shd w:val="clear" w:color="auto" w:fill="111C2C"/>
          </w:tcPr>
          <w:p w14:paraId="6B3A2619" w14:textId="77777777" w:rsidR="00E0279B" w:rsidRPr="009235E3" w:rsidRDefault="00E0279B" w:rsidP="00A7080E">
            <w:pPr>
              <w:pStyle w:val="tablehead"/>
              <w:spacing w:after="120"/>
              <w:rPr>
                <w:color w:val="FFFFFF" w:themeColor="background1"/>
              </w:rPr>
            </w:pPr>
            <w:r w:rsidRPr="009235E3">
              <w:rPr>
                <w:color w:val="FFFFFF" w:themeColor="background1"/>
              </w:rPr>
              <w:t>Year ends</w:t>
            </w:r>
          </w:p>
        </w:tc>
        <w:tc>
          <w:tcPr>
            <w:tcW w:w="2378" w:type="pct"/>
            <w:shd w:val="clear" w:color="auto" w:fill="111C2C"/>
          </w:tcPr>
          <w:p w14:paraId="30D48C03" w14:textId="77777777" w:rsidR="00E0279B" w:rsidRPr="009235E3" w:rsidRDefault="00E0279B"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E0279B" w:rsidRPr="00F86E46" w14:paraId="1AB8E790" w14:textId="77777777" w:rsidTr="00A7080E">
        <w:trPr>
          <w:trHeight w:val="1304"/>
        </w:trPr>
        <w:tc>
          <w:tcPr>
            <w:tcW w:w="1356" w:type="pct"/>
            <w:shd w:val="clear" w:color="auto" w:fill="auto"/>
          </w:tcPr>
          <w:p w14:paraId="1CD617CB" w14:textId="77777777" w:rsidR="00E0279B" w:rsidRPr="00F86E46" w:rsidRDefault="00E0279B" w:rsidP="00A7080E">
            <w:pPr>
              <w:pStyle w:val="tablehead"/>
              <w:rPr>
                <w:rFonts w:ascii="Calibri" w:hAnsi="Calibri" w:cs="Calibri"/>
                <w:b w:val="0"/>
              </w:rPr>
            </w:pPr>
            <w:r w:rsidRPr="00F86E46">
              <w:rPr>
                <w:rFonts w:ascii="Calibri" w:hAnsi="Calibri" w:cs="Calibri"/>
                <w:b w:val="0"/>
              </w:rPr>
              <w:t>Determine the nature and extent of substantive testing in light of associated risks of misstatement (ASA 330, 530)</w:t>
            </w:r>
          </w:p>
        </w:tc>
        <w:tc>
          <w:tcPr>
            <w:tcW w:w="747" w:type="pct"/>
          </w:tcPr>
          <w:p w14:paraId="5C5B865C" w14:textId="77777777" w:rsidR="00E0279B" w:rsidRPr="00F86E46" w:rsidRDefault="00E0279B" w:rsidP="00A7080E">
            <w:pPr>
              <w:pStyle w:val="tbltext"/>
              <w:rPr>
                <w:rFonts w:ascii="Calibri" w:hAnsi="Calibri" w:cs="Calibri"/>
                <w:color w:val="7F7F7F" w:themeColor="text1" w:themeTint="80"/>
              </w:rPr>
            </w:pPr>
          </w:p>
        </w:tc>
        <w:tc>
          <w:tcPr>
            <w:tcW w:w="519" w:type="pct"/>
          </w:tcPr>
          <w:p w14:paraId="3E3E596E" w14:textId="77777777" w:rsidR="00E0279B" w:rsidRPr="00F86E46" w:rsidRDefault="00E0279B" w:rsidP="00A7080E">
            <w:pPr>
              <w:pStyle w:val="tbltext"/>
              <w:rPr>
                <w:rFonts w:ascii="Calibri" w:hAnsi="Calibri" w:cs="Calibri"/>
                <w:color w:val="7F7F7F" w:themeColor="text1" w:themeTint="80"/>
              </w:rPr>
            </w:pPr>
          </w:p>
        </w:tc>
        <w:tc>
          <w:tcPr>
            <w:tcW w:w="2378" w:type="pct"/>
          </w:tcPr>
          <w:p w14:paraId="78F99AE9" w14:textId="77777777" w:rsidR="00E0279B" w:rsidRPr="00F86E46" w:rsidRDefault="00E0279B" w:rsidP="00A7080E">
            <w:pPr>
              <w:pStyle w:val="tbltext"/>
              <w:rPr>
                <w:rFonts w:ascii="Calibri" w:hAnsi="Calibri" w:cs="Calibri"/>
                <w:color w:val="7F7F7F" w:themeColor="text1" w:themeTint="80"/>
              </w:rPr>
            </w:pPr>
          </w:p>
        </w:tc>
      </w:tr>
      <w:tr w:rsidR="00E0279B" w:rsidRPr="00F86E46" w14:paraId="0F8ED443" w14:textId="77777777" w:rsidTr="00A7080E">
        <w:trPr>
          <w:trHeight w:val="1304"/>
        </w:trPr>
        <w:tc>
          <w:tcPr>
            <w:tcW w:w="1356" w:type="pct"/>
            <w:shd w:val="clear" w:color="auto" w:fill="auto"/>
          </w:tcPr>
          <w:p w14:paraId="42985029" w14:textId="77777777" w:rsidR="00E0279B" w:rsidRPr="00F86E46" w:rsidRDefault="00E0279B" w:rsidP="00A7080E">
            <w:pPr>
              <w:pStyle w:val="tbltext"/>
              <w:rPr>
                <w:rFonts w:ascii="Calibri" w:hAnsi="Calibri" w:cs="Calibri"/>
                <w:color w:val="7F7F7F" w:themeColor="text1" w:themeTint="80"/>
              </w:rPr>
            </w:pPr>
            <w:r w:rsidRPr="00F86E46">
              <w:rPr>
                <w:rFonts w:ascii="Calibri" w:hAnsi="Calibri" w:cs="Calibri"/>
              </w:rPr>
              <w:t>Evaluate the sufficiency and appropriateness of audit evidence obtained (ASA 450, 500 series)</w:t>
            </w:r>
          </w:p>
        </w:tc>
        <w:tc>
          <w:tcPr>
            <w:tcW w:w="747" w:type="pct"/>
            <w:shd w:val="clear" w:color="auto" w:fill="auto"/>
          </w:tcPr>
          <w:p w14:paraId="68480E5B" w14:textId="77777777" w:rsidR="00E0279B" w:rsidRPr="00F86E46" w:rsidRDefault="00E0279B" w:rsidP="00A7080E">
            <w:pPr>
              <w:pStyle w:val="tbltext"/>
              <w:rPr>
                <w:rFonts w:ascii="Calibri" w:hAnsi="Calibri" w:cs="Calibri"/>
                <w:color w:val="7F7F7F" w:themeColor="text1" w:themeTint="80"/>
              </w:rPr>
            </w:pPr>
          </w:p>
        </w:tc>
        <w:tc>
          <w:tcPr>
            <w:tcW w:w="519" w:type="pct"/>
            <w:shd w:val="clear" w:color="auto" w:fill="auto"/>
          </w:tcPr>
          <w:p w14:paraId="2F5BB49E" w14:textId="77777777" w:rsidR="00E0279B" w:rsidRPr="00F86E46" w:rsidRDefault="00E0279B" w:rsidP="00A7080E">
            <w:pPr>
              <w:pStyle w:val="tbltext"/>
              <w:rPr>
                <w:rFonts w:ascii="Calibri" w:hAnsi="Calibri" w:cs="Calibri"/>
                <w:color w:val="7F7F7F" w:themeColor="text1" w:themeTint="80"/>
              </w:rPr>
            </w:pPr>
          </w:p>
        </w:tc>
        <w:tc>
          <w:tcPr>
            <w:tcW w:w="2378" w:type="pct"/>
            <w:shd w:val="clear" w:color="auto" w:fill="auto"/>
          </w:tcPr>
          <w:p w14:paraId="6C2CD907" w14:textId="77777777" w:rsidR="00E0279B" w:rsidRPr="00F86E46" w:rsidRDefault="00E0279B" w:rsidP="00A7080E">
            <w:pPr>
              <w:pStyle w:val="tbltext"/>
              <w:rPr>
                <w:rFonts w:ascii="Calibri" w:hAnsi="Calibri" w:cs="Calibri"/>
                <w:color w:val="7F7F7F" w:themeColor="text1" w:themeTint="80"/>
              </w:rPr>
            </w:pPr>
          </w:p>
        </w:tc>
      </w:tr>
    </w:tbl>
    <w:p w14:paraId="7571C569" w14:textId="77777777" w:rsidR="00E0279B" w:rsidRPr="00F86E46" w:rsidRDefault="00E0279B" w:rsidP="00E0279B">
      <w:pPr>
        <w:pStyle w:val="tblnote"/>
        <w:tabs>
          <w:tab w:val="left" w:pos="284"/>
        </w:tabs>
        <w:ind w:left="284" w:hanging="284"/>
        <w:rPr>
          <w:rFonts w:ascii="Calibri" w:hAnsi="Calibri" w:cs="Calibri"/>
          <w:szCs w:val="16"/>
        </w:rPr>
      </w:pPr>
      <w:r w:rsidRPr="00F86E46">
        <w:rPr>
          <w:rFonts w:ascii="Calibri" w:hAnsi="Calibri" w:cs="Calibri"/>
        </w:rPr>
        <w:t>#</w:t>
      </w:r>
      <w:r w:rsidRPr="00F86E46">
        <w:rPr>
          <w:rFonts w:ascii="Calibri" w:hAnsi="Calibri" w:cs="Calibri"/>
        </w:rPr>
        <w:tab/>
      </w:r>
      <w:r w:rsidRPr="00F86E46">
        <w:rPr>
          <w:rFonts w:ascii="Calibri" w:hAnsi="Calibri" w:cs="Calibri"/>
          <w:szCs w:val="16"/>
        </w:rPr>
        <w:t xml:space="preserve">Describe what you did in relation to the activity, focusing on the more complex issues and decisions—for example, </w:t>
      </w:r>
      <w:r w:rsidRPr="00F86E46">
        <w:rPr>
          <w:rFonts w:ascii="Calibri" w:hAnsi="Calibri" w:cs="Calibri"/>
          <w:bCs/>
          <w:szCs w:val="16"/>
        </w:rPr>
        <w:t>use of substantive analytical, how expectations were formed, how sample sizes were determined, how issues identified during substantive procedures were addressed and if any changes to the strategy were made as a result.</w:t>
      </w:r>
      <w:r w:rsidRPr="00F86E46">
        <w:rPr>
          <w:rFonts w:ascii="Calibri" w:hAnsi="Calibri" w:cs="Calibri"/>
          <w:szCs w:val="16"/>
        </w:rPr>
        <w:t xml:space="preserve"> </w:t>
      </w:r>
    </w:p>
    <w:p w14:paraId="6946B97A" w14:textId="77777777" w:rsidR="00632AAF" w:rsidRPr="00F86E46" w:rsidRDefault="00632AAF" w:rsidP="00632AAF">
      <w:pPr>
        <w:pStyle w:val="EndnoteText"/>
        <w:spacing w:before="200" w:after="0"/>
        <w:rPr>
          <w:rFonts w:ascii="Calibri" w:hAnsi="Calibri" w:cs="Calibri"/>
          <w:b/>
          <w:bCs/>
          <w:sz w:val="16"/>
          <w:szCs w:val="16"/>
        </w:rPr>
      </w:pPr>
      <w:r w:rsidRPr="00F86E46">
        <w:rPr>
          <w:rFonts w:ascii="Calibri" w:hAnsi="Calibri" w:cs="Calibri"/>
          <w:b/>
          <w:bCs/>
          <w:sz w:val="16"/>
          <w:szCs w:val="16"/>
        </w:rPr>
        <w:t>Notes for assessor:</w:t>
      </w:r>
    </w:p>
    <w:p w14:paraId="594676DA" w14:textId="77777777" w:rsidR="00632AAF" w:rsidRPr="00F86E46" w:rsidRDefault="00632AAF" w:rsidP="00632AAF">
      <w:pPr>
        <w:pStyle w:val="EndnoteText"/>
        <w:spacing w:before="120" w:after="0"/>
        <w:rPr>
          <w:rFonts w:ascii="Calibri" w:hAnsi="Calibri" w:cs="Calibri"/>
          <w:bCs/>
          <w:sz w:val="16"/>
          <w:szCs w:val="16"/>
        </w:rPr>
      </w:pPr>
      <w:r w:rsidRPr="00F86E46">
        <w:rPr>
          <w:rFonts w:ascii="Calibri" w:hAnsi="Calibri" w:cs="Calibri"/>
          <w:bCs/>
          <w:sz w:val="16"/>
          <w:szCs w:val="16"/>
        </w:rPr>
        <w:t xml:space="preserve">To assist you in assessing the applicant’s competency you could consider some of the following activities: </w:t>
      </w:r>
      <w:r w:rsidRPr="00F86E46">
        <w:rPr>
          <w:rFonts w:ascii="Calibri" w:hAnsi="Calibri" w:cs="Calibri"/>
          <w:bCs/>
          <w:sz w:val="16"/>
          <w:szCs w:val="16"/>
        </w:rPr>
        <w:br/>
      </w:r>
    </w:p>
    <w:p w14:paraId="7F4A7ADC" w14:textId="77777777" w:rsidR="00632AAF" w:rsidRPr="00F86E46" w:rsidRDefault="00632AAF" w:rsidP="00632AAF">
      <w:pPr>
        <w:pStyle w:val="Bulletpoint"/>
        <w:spacing w:before="0" w:after="0" w:line="360" w:lineRule="auto"/>
        <w:ind w:left="811" w:hanging="357"/>
        <w:rPr>
          <w:rFonts w:ascii="Calibri" w:hAnsi="Calibri" w:cs="Calibri"/>
          <w:sz w:val="16"/>
        </w:rPr>
      </w:pPr>
      <w:r w:rsidRPr="00F86E46">
        <w:rPr>
          <w:rFonts w:ascii="Calibri" w:hAnsi="Calibri" w:cs="Calibri"/>
          <w:sz w:val="16"/>
        </w:rPr>
        <w:t>participate in audit team discussions about the internal controls and audit strategy;</w:t>
      </w:r>
    </w:p>
    <w:p w14:paraId="675838D0" w14:textId="77777777" w:rsidR="00632AAF" w:rsidRPr="00F86E46" w:rsidRDefault="00632AAF" w:rsidP="00632AAF">
      <w:pPr>
        <w:pStyle w:val="Bulletpoint"/>
        <w:spacing w:before="0" w:after="0" w:line="360" w:lineRule="auto"/>
        <w:ind w:left="811" w:hanging="357"/>
        <w:rPr>
          <w:rFonts w:ascii="Calibri" w:hAnsi="Calibri" w:cs="Calibri"/>
          <w:sz w:val="16"/>
        </w:rPr>
      </w:pPr>
      <w:r w:rsidRPr="00F86E46">
        <w:rPr>
          <w:rFonts w:ascii="Calibri" w:hAnsi="Calibri" w:cs="Calibri"/>
          <w:sz w:val="16"/>
        </w:rPr>
        <w:t>review work papers prepared or reviewed by the applicant in relation to internal controls, the audit strategy and substantive testing;</w:t>
      </w:r>
    </w:p>
    <w:p w14:paraId="3E887D2C" w14:textId="77777777" w:rsidR="00632AAF" w:rsidRPr="00F86E46" w:rsidRDefault="00632AAF" w:rsidP="00632AAF">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discuss with the applicant how the internal controls (or lack of controls) affected their judgements in relation to the audit work to be performed; and </w:t>
      </w:r>
    </w:p>
    <w:p w14:paraId="1536D342" w14:textId="77777777" w:rsidR="00632AAF" w:rsidRPr="00F86E46" w:rsidRDefault="00632AAF" w:rsidP="00632AAF">
      <w:pPr>
        <w:pStyle w:val="Bulletpoint"/>
        <w:spacing w:before="0" w:after="0" w:line="360" w:lineRule="auto"/>
        <w:ind w:left="811" w:hanging="357"/>
        <w:rPr>
          <w:rFonts w:ascii="Calibri" w:hAnsi="Calibri" w:cs="Calibri"/>
          <w:sz w:val="16"/>
        </w:rPr>
      </w:pPr>
      <w:r w:rsidRPr="00F86E46">
        <w:rPr>
          <w:rFonts w:ascii="Calibri" w:hAnsi="Calibri" w:cs="Calibri"/>
          <w:sz w:val="16"/>
        </w:rPr>
        <w:t>assess whether audit documentation prepared and/or reviewed by the applicant is sufficient to meet the requirements of the Australian auditing standards.</w:t>
      </w:r>
    </w:p>
    <w:p w14:paraId="73534F62" w14:textId="7292E1B0" w:rsidR="00632AAF" w:rsidRPr="00F86E46" w:rsidRDefault="00632AAF" w:rsidP="00632AAF">
      <w:pPr>
        <w:pStyle w:val="EndnoteText"/>
        <w:spacing w:before="120" w:after="0"/>
        <w:rPr>
          <w:rFonts w:ascii="Calibri" w:hAnsi="Calibri" w:cs="Calibri"/>
          <w:bCs/>
          <w:iCs/>
          <w:sz w:val="16"/>
          <w:szCs w:val="16"/>
        </w:rPr>
      </w:pPr>
      <w:r w:rsidRPr="00F86E46">
        <w:rPr>
          <w:rFonts w:ascii="Calibri" w:hAnsi="Calibri" w:cs="Calibri"/>
          <w:bCs/>
          <w:iCs/>
          <w:sz w:val="16"/>
          <w:szCs w:val="16"/>
        </w:rPr>
        <w:t>These examples are not exhaustive and other methods may also be used to assess the applicant’s competency in relation to the task.</w:t>
      </w:r>
    </w:p>
    <w:p w14:paraId="07E918CC" w14:textId="14690754" w:rsidR="00632AAF" w:rsidRPr="00F86E46" w:rsidRDefault="00632AAF" w:rsidP="00632AAF">
      <w:pPr>
        <w:pStyle w:val="EndnoteText"/>
        <w:spacing w:before="120" w:after="0"/>
        <w:rPr>
          <w:rFonts w:ascii="Calibri" w:hAnsi="Calibri" w:cs="Calibri"/>
          <w:bCs/>
          <w:i/>
          <w:sz w:val="16"/>
          <w:szCs w:val="16"/>
        </w:rPr>
      </w:pPr>
    </w:p>
    <w:p w14:paraId="1C4AE45B" w14:textId="00272B70" w:rsidR="00632AAF" w:rsidRPr="00F86E46" w:rsidRDefault="00632AAF" w:rsidP="00632AAF">
      <w:pPr>
        <w:pStyle w:val="EndnoteText"/>
        <w:spacing w:before="120" w:after="0"/>
        <w:rPr>
          <w:rFonts w:ascii="Calibri" w:hAnsi="Calibri" w:cs="Calibri"/>
          <w:bCs/>
          <w:i/>
          <w:sz w:val="16"/>
          <w:szCs w:val="16"/>
        </w:rPr>
      </w:pPr>
    </w:p>
    <w:p w14:paraId="79BA19E3" w14:textId="73800E20" w:rsidR="00632AAF" w:rsidRDefault="00632AAF" w:rsidP="00632AAF">
      <w:pPr>
        <w:pStyle w:val="EndnoteText"/>
        <w:spacing w:before="120" w:after="0"/>
        <w:rPr>
          <w:rFonts w:ascii="Arial" w:hAnsi="Arial" w:cs="Arial"/>
          <w:bCs/>
          <w:i/>
          <w:sz w:val="16"/>
          <w:szCs w:val="16"/>
        </w:rPr>
      </w:pPr>
    </w:p>
    <w:p w14:paraId="12AAE92C" w14:textId="77777777" w:rsidR="00632AAF" w:rsidRDefault="00632AAF" w:rsidP="00632AAF">
      <w:pPr>
        <w:pStyle w:val="EndnoteText"/>
        <w:spacing w:before="120" w:after="0"/>
        <w:rPr>
          <w:rFonts w:ascii="Arial" w:hAnsi="Arial" w:cs="Arial"/>
          <w:bCs/>
          <w:sz w:val="16"/>
          <w:szCs w:val="16"/>
        </w:rPr>
      </w:pPr>
    </w:p>
    <w:p w14:paraId="2D6ED62B" w14:textId="1769B641" w:rsidR="00E83F3C" w:rsidRDefault="00E83F3C" w:rsidP="006F41B9">
      <w:pPr>
        <w:tabs>
          <w:tab w:val="left" w:pos="1978"/>
        </w:tabs>
      </w:pPr>
    </w:p>
    <w:p w14:paraId="4D818FB0" w14:textId="7E7235FD" w:rsidR="00C70499" w:rsidRDefault="00C70499" w:rsidP="006F41B9">
      <w:pPr>
        <w:tabs>
          <w:tab w:val="left" w:pos="1978"/>
        </w:tabs>
      </w:pPr>
    </w:p>
    <w:p w14:paraId="23185817" w14:textId="77777777" w:rsidR="00544786" w:rsidRDefault="00544786" w:rsidP="004C5BEC">
      <w:pPr>
        <w:rPr>
          <w:b/>
        </w:rPr>
      </w:pPr>
    </w:p>
    <w:p w14:paraId="30ADAB26" w14:textId="246DCB2E" w:rsidR="004C5BEC" w:rsidRPr="001B782F" w:rsidRDefault="004C5BEC" w:rsidP="004C5BEC">
      <w:pPr>
        <w:rPr>
          <w:b/>
        </w:rPr>
      </w:pPr>
      <w:r w:rsidRPr="001B782F">
        <w:rPr>
          <w:b/>
        </w:rPr>
        <w:lastRenderedPageBreak/>
        <w:t>Table D6: TASK: Opinion formation—(5) Documenting and forming an opinion</w:t>
      </w:r>
    </w:p>
    <w:tbl>
      <w:tblPr>
        <w:tblStyle w:val="TableGrid"/>
        <w:tblW w:w="5000" w:type="pct"/>
        <w:tblLook w:val="04A0" w:firstRow="1" w:lastRow="0" w:firstColumn="1" w:lastColumn="0" w:noHBand="0" w:noVBand="1"/>
        <w:tblCaption w:val="Table D6: TASK: Opinion formation - (5) Documentation and forming an opinion"/>
      </w:tblPr>
      <w:tblGrid>
        <w:gridCol w:w="3823"/>
        <w:gridCol w:w="1983"/>
        <w:gridCol w:w="993"/>
        <w:gridCol w:w="5549"/>
      </w:tblGrid>
      <w:tr w:rsidR="008C16C0" w:rsidRPr="00E22E59" w14:paraId="51B18786" w14:textId="77777777" w:rsidTr="009235E3">
        <w:tc>
          <w:tcPr>
            <w:tcW w:w="1548" w:type="pct"/>
            <w:shd w:val="clear" w:color="auto" w:fill="111C2C"/>
          </w:tcPr>
          <w:p w14:paraId="118B97FD" w14:textId="77777777" w:rsidR="004C5BEC" w:rsidRPr="009235E3" w:rsidRDefault="004C5BEC" w:rsidP="00A7080E">
            <w:pPr>
              <w:pStyle w:val="tablehead"/>
              <w:spacing w:after="120"/>
              <w:rPr>
                <w:rFonts w:ascii="Calibri" w:hAnsi="Calibri" w:cs="Calibri"/>
                <w:color w:val="FFFFFF" w:themeColor="background1"/>
              </w:rPr>
            </w:pPr>
            <w:r w:rsidRPr="009235E3">
              <w:rPr>
                <w:rFonts w:ascii="Calibri" w:hAnsi="Calibri" w:cs="Calibri"/>
                <w:color w:val="FFFFFF" w:themeColor="background1"/>
              </w:rPr>
              <w:t>Activity</w:t>
            </w:r>
          </w:p>
        </w:tc>
        <w:tc>
          <w:tcPr>
            <w:tcW w:w="803" w:type="pct"/>
            <w:shd w:val="clear" w:color="auto" w:fill="111C2C"/>
          </w:tcPr>
          <w:p w14:paraId="33528DD1" w14:textId="77777777" w:rsidR="004C5BEC" w:rsidRPr="009235E3" w:rsidRDefault="004C5BEC" w:rsidP="00A7080E">
            <w:pPr>
              <w:pStyle w:val="tablehead"/>
              <w:spacing w:after="120"/>
              <w:rPr>
                <w:rFonts w:ascii="Calibri" w:hAnsi="Calibri" w:cs="Calibri"/>
                <w:color w:val="FFFFFF" w:themeColor="background1"/>
              </w:rPr>
            </w:pPr>
            <w:r w:rsidRPr="009235E3">
              <w:rPr>
                <w:rFonts w:ascii="Calibri" w:hAnsi="Calibri" w:cs="Calibri"/>
                <w:color w:val="FFFFFF" w:themeColor="background1"/>
              </w:rPr>
              <w:t>Entities</w:t>
            </w:r>
          </w:p>
        </w:tc>
        <w:tc>
          <w:tcPr>
            <w:tcW w:w="402" w:type="pct"/>
            <w:shd w:val="clear" w:color="auto" w:fill="111C2C"/>
          </w:tcPr>
          <w:p w14:paraId="01175AA7" w14:textId="77777777" w:rsidR="004C5BEC" w:rsidRPr="009235E3" w:rsidRDefault="004C5BEC" w:rsidP="00A7080E">
            <w:pPr>
              <w:pStyle w:val="tablehead"/>
              <w:spacing w:after="120"/>
              <w:rPr>
                <w:rFonts w:ascii="Calibri" w:hAnsi="Calibri" w:cs="Calibri"/>
                <w:color w:val="FFFFFF" w:themeColor="background1"/>
              </w:rPr>
            </w:pPr>
            <w:r w:rsidRPr="009235E3">
              <w:rPr>
                <w:rFonts w:ascii="Calibri" w:hAnsi="Calibri" w:cs="Calibri"/>
                <w:color w:val="FFFFFF" w:themeColor="background1"/>
              </w:rPr>
              <w:t>Year ends</w:t>
            </w:r>
          </w:p>
        </w:tc>
        <w:tc>
          <w:tcPr>
            <w:tcW w:w="2247" w:type="pct"/>
            <w:shd w:val="clear" w:color="auto" w:fill="111C2C"/>
          </w:tcPr>
          <w:p w14:paraId="77FD7655" w14:textId="77777777" w:rsidR="004C5BEC" w:rsidRPr="009235E3" w:rsidRDefault="004C5BEC" w:rsidP="00A7080E">
            <w:pPr>
              <w:pStyle w:val="tablehead"/>
              <w:spacing w:after="120"/>
              <w:rPr>
                <w:rFonts w:ascii="Calibri" w:hAnsi="Calibri" w:cs="Calibri"/>
                <w:b w:val="0"/>
                <w:color w:val="FFFFFF" w:themeColor="background1"/>
              </w:rPr>
            </w:pPr>
            <w:r w:rsidRPr="009235E3">
              <w:rPr>
                <w:rFonts w:ascii="Calibri" w:hAnsi="Calibri" w:cs="Calibri"/>
                <w:color w:val="FFFFFF" w:themeColor="background1"/>
              </w:rPr>
              <w:t>How was the activity performed?</w:t>
            </w:r>
            <w:r w:rsidRPr="009235E3">
              <w:rPr>
                <w:rFonts w:ascii="Calibri" w:hAnsi="Calibri" w:cs="Calibri"/>
                <w:color w:val="FFFFFF" w:themeColor="background1"/>
                <w:vertAlign w:val="superscript"/>
              </w:rPr>
              <w:t>#</w:t>
            </w:r>
          </w:p>
        </w:tc>
      </w:tr>
      <w:tr w:rsidR="008C16C0" w:rsidRPr="00E22E59" w14:paraId="56714BB0" w14:textId="77777777" w:rsidTr="008C16C0">
        <w:trPr>
          <w:trHeight w:val="663"/>
        </w:trPr>
        <w:tc>
          <w:tcPr>
            <w:tcW w:w="1548" w:type="pct"/>
            <w:shd w:val="clear" w:color="auto" w:fill="auto"/>
          </w:tcPr>
          <w:p w14:paraId="22A91399" w14:textId="77777777" w:rsidR="004C5BEC" w:rsidRPr="00F86E46" w:rsidRDefault="004C5BEC" w:rsidP="00A7080E">
            <w:pPr>
              <w:pStyle w:val="tablehead"/>
              <w:rPr>
                <w:rFonts w:ascii="Calibri" w:hAnsi="Calibri" w:cs="Calibri"/>
                <w:b w:val="0"/>
              </w:rPr>
            </w:pPr>
            <w:r w:rsidRPr="00F86E46">
              <w:rPr>
                <w:rFonts w:ascii="Calibri" w:hAnsi="Calibri" w:cs="Calibri"/>
                <w:b w:val="0"/>
              </w:rPr>
              <w:t>Analyse the presentation and disclosures of the financial statements (ASA 520, 710)</w:t>
            </w:r>
          </w:p>
        </w:tc>
        <w:tc>
          <w:tcPr>
            <w:tcW w:w="803" w:type="pct"/>
          </w:tcPr>
          <w:p w14:paraId="4B6187FC" w14:textId="77777777" w:rsidR="004C5BEC" w:rsidRPr="00F86E46" w:rsidRDefault="004C5BEC" w:rsidP="00A7080E">
            <w:pPr>
              <w:pStyle w:val="tbltext"/>
              <w:rPr>
                <w:rFonts w:ascii="Calibri" w:hAnsi="Calibri" w:cs="Calibri"/>
                <w:color w:val="7F7F7F" w:themeColor="text1" w:themeTint="80"/>
              </w:rPr>
            </w:pPr>
          </w:p>
        </w:tc>
        <w:tc>
          <w:tcPr>
            <w:tcW w:w="402" w:type="pct"/>
          </w:tcPr>
          <w:p w14:paraId="77AA993F" w14:textId="77777777" w:rsidR="004C5BEC" w:rsidRPr="00F86E46" w:rsidRDefault="004C5BEC" w:rsidP="00A7080E">
            <w:pPr>
              <w:pStyle w:val="tbltext"/>
              <w:rPr>
                <w:rFonts w:ascii="Calibri" w:hAnsi="Calibri" w:cs="Calibri"/>
                <w:color w:val="7F7F7F" w:themeColor="text1" w:themeTint="80"/>
              </w:rPr>
            </w:pPr>
          </w:p>
        </w:tc>
        <w:tc>
          <w:tcPr>
            <w:tcW w:w="2247" w:type="pct"/>
          </w:tcPr>
          <w:p w14:paraId="66C609C2" w14:textId="77777777" w:rsidR="004C5BEC" w:rsidRPr="00F86E46" w:rsidRDefault="004C5BEC" w:rsidP="00A7080E">
            <w:pPr>
              <w:pStyle w:val="tbltext"/>
              <w:rPr>
                <w:rFonts w:ascii="Calibri" w:hAnsi="Calibri" w:cs="Calibri"/>
                <w:color w:val="7F7F7F" w:themeColor="text1" w:themeTint="80"/>
              </w:rPr>
            </w:pPr>
          </w:p>
        </w:tc>
      </w:tr>
      <w:tr w:rsidR="008C16C0" w:rsidRPr="00E22E59" w14:paraId="27081823" w14:textId="77777777" w:rsidTr="008C16C0">
        <w:trPr>
          <w:trHeight w:val="1140"/>
        </w:trPr>
        <w:tc>
          <w:tcPr>
            <w:tcW w:w="1548" w:type="pct"/>
            <w:shd w:val="clear" w:color="auto" w:fill="auto"/>
          </w:tcPr>
          <w:p w14:paraId="53719493" w14:textId="77777777" w:rsidR="004C5BEC" w:rsidRPr="00F86E46" w:rsidRDefault="004C5BEC" w:rsidP="00A7080E">
            <w:pPr>
              <w:pStyle w:val="tbltext"/>
              <w:rPr>
                <w:rFonts w:ascii="Calibri" w:hAnsi="Calibri" w:cs="Calibri"/>
                <w:color w:val="7F7F7F" w:themeColor="text1" w:themeTint="80"/>
              </w:rPr>
            </w:pPr>
            <w:r w:rsidRPr="00F86E46">
              <w:rPr>
                <w:rFonts w:ascii="Calibri" w:hAnsi="Calibri" w:cs="Calibri"/>
              </w:rPr>
              <w:t>Evaluate accounting policies to determine whether the entity has adopted and presented them as required by the relevant financial reporting framework (ASA 500, 520)</w:t>
            </w:r>
          </w:p>
        </w:tc>
        <w:tc>
          <w:tcPr>
            <w:tcW w:w="803" w:type="pct"/>
            <w:shd w:val="clear" w:color="auto" w:fill="auto"/>
          </w:tcPr>
          <w:p w14:paraId="475DABFC" w14:textId="77777777" w:rsidR="004C5BEC" w:rsidRPr="00F86E46" w:rsidRDefault="004C5BEC" w:rsidP="00A7080E">
            <w:pPr>
              <w:pStyle w:val="tbltext"/>
              <w:rPr>
                <w:rFonts w:ascii="Calibri" w:hAnsi="Calibri" w:cs="Calibri"/>
                <w:color w:val="7F7F7F" w:themeColor="text1" w:themeTint="80"/>
              </w:rPr>
            </w:pPr>
          </w:p>
        </w:tc>
        <w:tc>
          <w:tcPr>
            <w:tcW w:w="402" w:type="pct"/>
            <w:shd w:val="clear" w:color="auto" w:fill="auto"/>
          </w:tcPr>
          <w:p w14:paraId="6F9BC18E" w14:textId="77777777" w:rsidR="004C5BEC" w:rsidRPr="00F86E46" w:rsidRDefault="004C5BEC" w:rsidP="00A7080E">
            <w:pPr>
              <w:pStyle w:val="tbltext"/>
              <w:rPr>
                <w:rFonts w:ascii="Calibri" w:hAnsi="Calibri" w:cs="Calibri"/>
                <w:color w:val="7F7F7F" w:themeColor="text1" w:themeTint="80"/>
              </w:rPr>
            </w:pPr>
          </w:p>
        </w:tc>
        <w:tc>
          <w:tcPr>
            <w:tcW w:w="2247" w:type="pct"/>
            <w:shd w:val="clear" w:color="auto" w:fill="auto"/>
          </w:tcPr>
          <w:p w14:paraId="455D4AB7" w14:textId="77777777" w:rsidR="004C5BEC" w:rsidRPr="00F86E46" w:rsidRDefault="004C5BEC" w:rsidP="00A7080E">
            <w:pPr>
              <w:pStyle w:val="tbltext"/>
              <w:rPr>
                <w:rFonts w:ascii="Calibri" w:hAnsi="Calibri" w:cs="Calibri"/>
                <w:color w:val="7F7F7F" w:themeColor="text1" w:themeTint="80"/>
              </w:rPr>
            </w:pPr>
          </w:p>
        </w:tc>
      </w:tr>
      <w:tr w:rsidR="008C16C0" w:rsidRPr="00E22E59" w14:paraId="0F3F7705" w14:textId="77777777" w:rsidTr="008C16C0">
        <w:trPr>
          <w:trHeight w:val="1034"/>
        </w:trPr>
        <w:tc>
          <w:tcPr>
            <w:tcW w:w="1548" w:type="pct"/>
            <w:shd w:val="clear" w:color="auto" w:fill="auto"/>
          </w:tcPr>
          <w:p w14:paraId="7C92BF64" w14:textId="77777777" w:rsidR="004C5BEC" w:rsidRPr="00F86E46" w:rsidRDefault="004C5BEC" w:rsidP="00A7080E">
            <w:pPr>
              <w:pStyle w:val="tbltext"/>
              <w:rPr>
                <w:rFonts w:ascii="Calibri" w:hAnsi="Calibri" w:cs="Calibri"/>
              </w:rPr>
            </w:pPr>
            <w:r w:rsidRPr="00F86E46">
              <w:rPr>
                <w:rFonts w:ascii="Calibri" w:hAnsi="Calibri" w:cs="Calibri"/>
              </w:rPr>
              <w:t>Evaluate the accounting treatment and disclosure of transactions, including accounting estimates and the use of fair values (ASA 500, 540)</w:t>
            </w:r>
          </w:p>
        </w:tc>
        <w:tc>
          <w:tcPr>
            <w:tcW w:w="803" w:type="pct"/>
            <w:shd w:val="clear" w:color="auto" w:fill="auto"/>
          </w:tcPr>
          <w:p w14:paraId="24C566E0" w14:textId="77777777" w:rsidR="004C5BEC" w:rsidRPr="00F86E46" w:rsidRDefault="004C5BEC" w:rsidP="00A7080E">
            <w:pPr>
              <w:pStyle w:val="tbltext"/>
              <w:rPr>
                <w:rFonts w:ascii="Calibri" w:hAnsi="Calibri" w:cs="Calibri"/>
                <w:color w:val="7F7F7F" w:themeColor="text1" w:themeTint="80"/>
              </w:rPr>
            </w:pPr>
          </w:p>
        </w:tc>
        <w:tc>
          <w:tcPr>
            <w:tcW w:w="402" w:type="pct"/>
            <w:shd w:val="clear" w:color="auto" w:fill="auto"/>
          </w:tcPr>
          <w:p w14:paraId="4408697B" w14:textId="77777777" w:rsidR="004C5BEC" w:rsidRPr="00F86E46" w:rsidRDefault="004C5BEC" w:rsidP="00A7080E">
            <w:pPr>
              <w:pStyle w:val="tbltext"/>
              <w:rPr>
                <w:rFonts w:ascii="Calibri" w:hAnsi="Calibri" w:cs="Calibri"/>
                <w:color w:val="7F7F7F" w:themeColor="text1" w:themeTint="80"/>
              </w:rPr>
            </w:pPr>
          </w:p>
        </w:tc>
        <w:tc>
          <w:tcPr>
            <w:tcW w:w="2247" w:type="pct"/>
            <w:shd w:val="clear" w:color="auto" w:fill="auto"/>
          </w:tcPr>
          <w:p w14:paraId="11C35FD0" w14:textId="77777777" w:rsidR="004C5BEC" w:rsidRPr="00F86E46" w:rsidRDefault="004C5BEC" w:rsidP="00A7080E">
            <w:pPr>
              <w:pStyle w:val="tbltext"/>
              <w:rPr>
                <w:rFonts w:ascii="Calibri" w:hAnsi="Calibri" w:cs="Calibri"/>
                <w:color w:val="7F7F7F" w:themeColor="text1" w:themeTint="80"/>
              </w:rPr>
            </w:pPr>
          </w:p>
        </w:tc>
      </w:tr>
      <w:tr w:rsidR="008C16C0" w:rsidRPr="00E22E59" w14:paraId="63AE3E10" w14:textId="77777777" w:rsidTr="008C16C0">
        <w:trPr>
          <w:trHeight w:val="1583"/>
        </w:trPr>
        <w:tc>
          <w:tcPr>
            <w:tcW w:w="1548" w:type="pct"/>
            <w:shd w:val="clear" w:color="auto" w:fill="auto"/>
          </w:tcPr>
          <w:p w14:paraId="10C5C719" w14:textId="77777777" w:rsidR="004C5BEC" w:rsidRPr="00F86E46" w:rsidRDefault="004C5BEC" w:rsidP="00A7080E">
            <w:pPr>
              <w:pStyle w:val="tbltext"/>
              <w:rPr>
                <w:rFonts w:ascii="Calibri" w:hAnsi="Calibri" w:cs="Calibri"/>
              </w:rPr>
            </w:pPr>
            <w:r w:rsidRPr="00F86E46">
              <w:rPr>
                <w:rFonts w:ascii="Calibri" w:hAnsi="Calibri" w:cs="Calibri"/>
              </w:rPr>
              <w:t>Assess the reasonableness of the financial statements when compared to the understanding of the financial situation of the entity including such matters as subsequent events, related party transactions and fraud (ASA 560, 550, 700, 720)</w:t>
            </w:r>
          </w:p>
        </w:tc>
        <w:tc>
          <w:tcPr>
            <w:tcW w:w="803" w:type="pct"/>
            <w:shd w:val="clear" w:color="auto" w:fill="auto"/>
          </w:tcPr>
          <w:p w14:paraId="0E73BA1D" w14:textId="77777777" w:rsidR="004C5BEC" w:rsidRPr="00F86E46" w:rsidRDefault="004C5BEC" w:rsidP="00A7080E">
            <w:pPr>
              <w:pStyle w:val="tbltext"/>
              <w:rPr>
                <w:rFonts w:ascii="Calibri" w:hAnsi="Calibri" w:cs="Calibri"/>
                <w:color w:val="7F7F7F" w:themeColor="text1" w:themeTint="80"/>
              </w:rPr>
            </w:pPr>
          </w:p>
        </w:tc>
        <w:tc>
          <w:tcPr>
            <w:tcW w:w="402" w:type="pct"/>
            <w:shd w:val="clear" w:color="auto" w:fill="auto"/>
          </w:tcPr>
          <w:p w14:paraId="08B7AE93" w14:textId="77777777" w:rsidR="004C5BEC" w:rsidRPr="00F86E46" w:rsidRDefault="004C5BEC" w:rsidP="00A7080E">
            <w:pPr>
              <w:pStyle w:val="tbltext"/>
              <w:rPr>
                <w:rFonts w:ascii="Calibri" w:hAnsi="Calibri" w:cs="Calibri"/>
                <w:color w:val="7F7F7F" w:themeColor="text1" w:themeTint="80"/>
              </w:rPr>
            </w:pPr>
          </w:p>
        </w:tc>
        <w:tc>
          <w:tcPr>
            <w:tcW w:w="2247" w:type="pct"/>
            <w:shd w:val="clear" w:color="auto" w:fill="auto"/>
          </w:tcPr>
          <w:p w14:paraId="09B0EE2F" w14:textId="77777777" w:rsidR="004C5BEC" w:rsidRPr="00F86E46" w:rsidRDefault="004C5BEC" w:rsidP="00A7080E">
            <w:pPr>
              <w:pStyle w:val="tbltext"/>
              <w:rPr>
                <w:rFonts w:ascii="Calibri" w:hAnsi="Calibri" w:cs="Calibri"/>
                <w:color w:val="7F7F7F" w:themeColor="text1" w:themeTint="80"/>
              </w:rPr>
            </w:pPr>
          </w:p>
        </w:tc>
      </w:tr>
      <w:tr w:rsidR="008C16C0" w:rsidRPr="00E22E59" w14:paraId="03CB58D0" w14:textId="77777777" w:rsidTr="008C16C0">
        <w:trPr>
          <w:trHeight w:val="1219"/>
        </w:trPr>
        <w:tc>
          <w:tcPr>
            <w:tcW w:w="1548" w:type="pct"/>
            <w:shd w:val="clear" w:color="auto" w:fill="auto"/>
          </w:tcPr>
          <w:p w14:paraId="2E8FE679" w14:textId="77777777" w:rsidR="004C5BEC" w:rsidRPr="00F86E46" w:rsidRDefault="004C5BEC" w:rsidP="00A7080E">
            <w:pPr>
              <w:pStyle w:val="tbltext"/>
              <w:rPr>
                <w:rFonts w:ascii="Calibri" w:hAnsi="Calibri" w:cs="Calibri"/>
              </w:rPr>
            </w:pPr>
            <w:r w:rsidRPr="00F86E46">
              <w:rPr>
                <w:rFonts w:ascii="Calibri" w:hAnsi="Calibri" w:cs="Calibri"/>
              </w:rPr>
              <w:t>Review adequacy, completeness and objectivity of documentation of the audit evidence obtained supporting the final draft report (ASA 230, 520, 450, 720)</w:t>
            </w:r>
          </w:p>
        </w:tc>
        <w:tc>
          <w:tcPr>
            <w:tcW w:w="803" w:type="pct"/>
            <w:shd w:val="clear" w:color="auto" w:fill="auto"/>
          </w:tcPr>
          <w:p w14:paraId="618970B1" w14:textId="77777777" w:rsidR="004C5BEC" w:rsidRPr="00F86E46" w:rsidRDefault="004C5BEC" w:rsidP="00A7080E">
            <w:pPr>
              <w:pStyle w:val="tbltext"/>
              <w:rPr>
                <w:rFonts w:ascii="Calibri" w:hAnsi="Calibri" w:cs="Calibri"/>
                <w:color w:val="7F7F7F" w:themeColor="text1" w:themeTint="80"/>
              </w:rPr>
            </w:pPr>
          </w:p>
        </w:tc>
        <w:tc>
          <w:tcPr>
            <w:tcW w:w="402" w:type="pct"/>
            <w:shd w:val="clear" w:color="auto" w:fill="auto"/>
          </w:tcPr>
          <w:p w14:paraId="70B5341A" w14:textId="77777777" w:rsidR="004C5BEC" w:rsidRPr="00F86E46" w:rsidRDefault="004C5BEC" w:rsidP="00A7080E">
            <w:pPr>
              <w:pStyle w:val="tbltext"/>
              <w:rPr>
                <w:rFonts w:ascii="Calibri" w:hAnsi="Calibri" w:cs="Calibri"/>
                <w:color w:val="7F7F7F" w:themeColor="text1" w:themeTint="80"/>
              </w:rPr>
            </w:pPr>
          </w:p>
        </w:tc>
        <w:tc>
          <w:tcPr>
            <w:tcW w:w="2247" w:type="pct"/>
            <w:shd w:val="clear" w:color="auto" w:fill="auto"/>
          </w:tcPr>
          <w:p w14:paraId="729CC8AC" w14:textId="77777777" w:rsidR="004C5BEC" w:rsidRPr="00F86E46" w:rsidRDefault="004C5BEC" w:rsidP="00A7080E">
            <w:pPr>
              <w:pStyle w:val="tbltext"/>
              <w:rPr>
                <w:rFonts w:ascii="Calibri" w:hAnsi="Calibri" w:cs="Calibri"/>
                <w:color w:val="7F7F7F" w:themeColor="text1" w:themeTint="80"/>
              </w:rPr>
            </w:pPr>
          </w:p>
        </w:tc>
      </w:tr>
      <w:tr w:rsidR="008C16C0" w:rsidRPr="00C7051F" w14:paraId="2ADF4255" w14:textId="77777777" w:rsidTr="008C16C0">
        <w:trPr>
          <w:trHeight w:val="745"/>
        </w:trPr>
        <w:tc>
          <w:tcPr>
            <w:tcW w:w="1548" w:type="pct"/>
          </w:tcPr>
          <w:p w14:paraId="7D206688" w14:textId="77777777" w:rsidR="001D2632" w:rsidRPr="00F86E46" w:rsidRDefault="001D2632" w:rsidP="00A7080E">
            <w:pPr>
              <w:pStyle w:val="tbltext"/>
              <w:rPr>
                <w:rFonts w:ascii="Calibri" w:hAnsi="Calibri" w:cs="Calibri"/>
              </w:rPr>
            </w:pPr>
            <w:r w:rsidRPr="00F86E46">
              <w:rPr>
                <w:rFonts w:ascii="Calibri" w:hAnsi="Calibri" w:cs="Calibri"/>
              </w:rPr>
              <w:t>Prepare an appropriate audit report based on the evidence obtained (ASA 700, 705, 706)</w:t>
            </w:r>
          </w:p>
        </w:tc>
        <w:tc>
          <w:tcPr>
            <w:tcW w:w="803" w:type="pct"/>
          </w:tcPr>
          <w:p w14:paraId="5F0A66FD" w14:textId="77777777" w:rsidR="001D2632" w:rsidRPr="00F86E46" w:rsidRDefault="001D2632" w:rsidP="00A7080E">
            <w:pPr>
              <w:pStyle w:val="tbltext"/>
              <w:rPr>
                <w:rFonts w:ascii="Calibri" w:hAnsi="Calibri" w:cs="Calibri"/>
                <w:color w:val="7F7F7F" w:themeColor="text1" w:themeTint="80"/>
              </w:rPr>
            </w:pPr>
          </w:p>
        </w:tc>
        <w:tc>
          <w:tcPr>
            <w:tcW w:w="402" w:type="pct"/>
          </w:tcPr>
          <w:p w14:paraId="2D1DF438" w14:textId="77777777" w:rsidR="001D2632" w:rsidRPr="00F86E46" w:rsidRDefault="001D2632" w:rsidP="00A7080E">
            <w:pPr>
              <w:pStyle w:val="tbltext"/>
              <w:rPr>
                <w:rFonts w:ascii="Calibri" w:hAnsi="Calibri" w:cs="Calibri"/>
                <w:color w:val="7F7F7F" w:themeColor="text1" w:themeTint="80"/>
              </w:rPr>
            </w:pPr>
          </w:p>
        </w:tc>
        <w:tc>
          <w:tcPr>
            <w:tcW w:w="2247" w:type="pct"/>
          </w:tcPr>
          <w:p w14:paraId="712EC8EE" w14:textId="77777777" w:rsidR="001D2632" w:rsidRPr="00F86E46" w:rsidRDefault="001D2632" w:rsidP="00A7080E">
            <w:pPr>
              <w:pStyle w:val="tbltext"/>
              <w:rPr>
                <w:rFonts w:ascii="Calibri" w:hAnsi="Calibri" w:cs="Calibri"/>
                <w:color w:val="7F7F7F" w:themeColor="text1" w:themeTint="80"/>
              </w:rPr>
            </w:pPr>
          </w:p>
        </w:tc>
      </w:tr>
    </w:tbl>
    <w:p w14:paraId="046C6841" w14:textId="77777777" w:rsidR="00544786" w:rsidRDefault="00544786" w:rsidP="00EB4742">
      <w:pPr>
        <w:pStyle w:val="tblnote"/>
        <w:tabs>
          <w:tab w:val="left" w:pos="284"/>
        </w:tabs>
        <w:ind w:left="284" w:hanging="284"/>
      </w:pPr>
    </w:p>
    <w:p w14:paraId="5FD4C52F" w14:textId="77777777" w:rsidR="00544786" w:rsidRDefault="00544786" w:rsidP="00EB4742">
      <w:pPr>
        <w:pStyle w:val="tblnote"/>
        <w:tabs>
          <w:tab w:val="left" w:pos="284"/>
        </w:tabs>
        <w:ind w:left="284" w:hanging="284"/>
      </w:pPr>
    </w:p>
    <w:p w14:paraId="343FDDFE" w14:textId="77777777" w:rsidR="00544786" w:rsidRDefault="00544786" w:rsidP="00EB4742">
      <w:pPr>
        <w:pStyle w:val="tblnote"/>
        <w:tabs>
          <w:tab w:val="left" w:pos="284"/>
        </w:tabs>
        <w:ind w:left="284" w:hanging="284"/>
      </w:pPr>
    </w:p>
    <w:p w14:paraId="165B2D99" w14:textId="77777777" w:rsidR="00544786" w:rsidRDefault="00544786" w:rsidP="00EB4742">
      <w:pPr>
        <w:pStyle w:val="tblnote"/>
        <w:tabs>
          <w:tab w:val="left" w:pos="284"/>
        </w:tabs>
        <w:ind w:left="284" w:hanging="284"/>
      </w:pPr>
    </w:p>
    <w:p w14:paraId="3191F4BD" w14:textId="77777777" w:rsidR="00544786" w:rsidRDefault="00544786" w:rsidP="00EB4742">
      <w:pPr>
        <w:pStyle w:val="tblnote"/>
        <w:tabs>
          <w:tab w:val="left" w:pos="284"/>
        </w:tabs>
        <w:ind w:left="284" w:hanging="284"/>
      </w:pPr>
    </w:p>
    <w:p w14:paraId="4D5F7B6C" w14:textId="77777777" w:rsidR="00544786" w:rsidRDefault="00544786" w:rsidP="00EB4742">
      <w:pPr>
        <w:pStyle w:val="tblnote"/>
        <w:tabs>
          <w:tab w:val="left" w:pos="284"/>
        </w:tabs>
        <w:ind w:left="284" w:hanging="284"/>
      </w:pPr>
    </w:p>
    <w:p w14:paraId="16CEF9E6" w14:textId="4766C9FB" w:rsidR="00EB4742" w:rsidRPr="00F86E46" w:rsidRDefault="00EB4742" w:rsidP="00EB4742">
      <w:pPr>
        <w:pStyle w:val="tblnote"/>
        <w:tabs>
          <w:tab w:val="left" w:pos="284"/>
        </w:tabs>
        <w:ind w:left="284" w:hanging="284"/>
        <w:rPr>
          <w:rFonts w:ascii="Calibri" w:hAnsi="Calibri" w:cs="Calibri"/>
          <w:szCs w:val="16"/>
        </w:rPr>
      </w:pPr>
      <w:r w:rsidRPr="00DB2656">
        <w:lastRenderedPageBreak/>
        <w:t>#</w:t>
      </w:r>
      <w:r>
        <w:tab/>
      </w:r>
      <w:r w:rsidRPr="00F86E46">
        <w:rPr>
          <w:rFonts w:ascii="Calibri" w:hAnsi="Calibri" w:cs="Calibri"/>
          <w:szCs w:val="16"/>
        </w:rPr>
        <w:t xml:space="preserve">Describe what you did in relation to the activity, focusing on the more complex issues and decisions—for example, </w:t>
      </w:r>
      <w:r w:rsidRPr="00F86E46">
        <w:rPr>
          <w:rFonts w:ascii="Calibri" w:hAnsi="Calibri" w:cs="Calibri"/>
          <w:bCs/>
          <w:szCs w:val="16"/>
        </w:rPr>
        <w:t>how any disagreements with accounting policies adopted were resolved, how management’s assumptions in relation to estimates and fair values were challenged, how you addressed any inconsistencies with your understanding of the entity’s financial situation, how you drafted the opinion including any modifications, emphasis of matter or other matter paragraphs.</w:t>
      </w:r>
      <w:r w:rsidRPr="00F86E46">
        <w:rPr>
          <w:rFonts w:ascii="Calibri" w:hAnsi="Calibri" w:cs="Calibri"/>
          <w:szCs w:val="16"/>
        </w:rPr>
        <w:t xml:space="preserve"> </w:t>
      </w:r>
    </w:p>
    <w:p w14:paraId="5320762A" w14:textId="77777777" w:rsidR="00E83E76" w:rsidRPr="00F86E46" w:rsidRDefault="00E83E76" w:rsidP="00E83E76">
      <w:pPr>
        <w:rPr>
          <w:rFonts w:cs="Calibri"/>
          <w:b/>
        </w:rPr>
      </w:pPr>
      <w:r w:rsidRPr="00F86E46">
        <w:rPr>
          <w:rFonts w:cs="Calibri"/>
          <w:b/>
        </w:rPr>
        <w:t>Notes for assessor:</w:t>
      </w:r>
    </w:p>
    <w:p w14:paraId="1F621289" w14:textId="77777777" w:rsidR="00E83E76" w:rsidRPr="00F86E46" w:rsidRDefault="00E83E76" w:rsidP="00E83E76">
      <w:pPr>
        <w:rPr>
          <w:rFonts w:cs="Calibri"/>
        </w:rPr>
      </w:pPr>
      <w:r w:rsidRPr="00F86E46">
        <w:rPr>
          <w:rFonts w:cs="Calibri"/>
        </w:rPr>
        <w:t xml:space="preserve">To assist you in assessing the applicant’s competency you could consider some of the following activities: </w:t>
      </w:r>
    </w:p>
    <w:p w14:paraId="106DCD1E"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 xml:space="preserve">review the audited draft of the financial statements; </w:t>
      </w:r>
    </w:p>
    <w:p w14:paraId="5F62A5FA"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discuss the accounting policies with the applicant and determine how they are satisfied that they are appropriate;</w:t>
      </w:r>
    </w:p>
    <w:p w14:paraId="66865CDB"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review work papers in relation to fair values and estimates and discuss with the applicant how they challenged assumptions and exercised professional scepticism appropriately;</w:t>
      </w:r>
    </w:p>
    <w:p w14:paraId="4BA5331F"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attend meetings with management and those charged with governance in relation to the accounting policies and areas of significant judgement within the financial statements;</w:t>
      </w:r>
    </w:p>
    <w:p w14:paraId="1BA705E1"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discuss the approach to documentation and review a selection of evidence on the file of compliance with the Australian auditing standards; and</w:t>
      </w:r>
    </w:p>
    <w:p w14:paraId="71994581" w14:textId="77777777" w:rsidR="00E83E76" w:rsidRPr="00F86E46" w:rsidRDefault="00E83E76" w:rsidP="00E83E76">
      <w:pPr>
        <w:pStyle w:val="Bulletpoint"/>
        <w:spacing w:before="0" w:after="0" w:line="360" w:lineRule="auto"/>
        <w:ind w:left="811" w:hanging="357"/>
        <w:rPr>
          <w:rFonts w:ascii="Calibri" w:hAnsi="Calibri" w:cs="Calibri"/>
        </w:rPr>
      </w:pPr>
      <w:r w:rsidRPr="00F86E46">
        <w:rPr>
          <w:rFonts w:ascii="Calibri" w:hAnsi="Calibri" w:cs="Calibri"/>
        </w:rPr>
        <w:t>review the draft report prepared/reviewed by the applicant and determine whether it complies with the Australian auditing standards.</w:t>
      </w:r>
    </w:p>
    <w:p w14:paraId="200C4B9E" w14:textId="684DDC3C" w:rsidR="00E83E76" w:rsidRPr="00F86E46" w:rsidRDefault="00E83E76" w:rsidP="00E83E76">
      <w:pPr>
        <w:rPr>
          <w:iCs/>
        </w:rPr>
      </w:pPr>
      <w:r w:rsidRPr="00F86E46">
        <w:rPr>
          <w:iCs/>
        </w:rPr>
        <w:br/>
        <w:t>These examples are not exhaustive and other methods may also be used to assess the applicant’s competency in relation to the task.</w:t>
      </w:r>
    </w:p>
    <w:p w14:paraId="0E06D553" w14:textId="3732775E" w:rsidR="00E34B92" w:rsidRDefault="00E34B92" w:rsidP="00E83E76">
      <w:pPr>
        <w:rPr>
          <w:i/>
        </w:rPr>
      </w:pPr>
    </w:p>
    <w:p w14:paraId="261A1D0D" w14:textId="52D955A3" w:rsidR="00E34B92" w:rsidRDefault="00E34B92" w:rsidP="00E83E76">
      <w:pPr>
        <w:rPr>
          <w:i/>
        </w:rPr>
      </w:pPr>
    </w:p>
    <w:p w14:paraId="76B726DA" w14:textId="6B5A74D3" w:rsidR="00E34B92" w:rsidRDefault="00E34B92" w:rsidP="00E83E76">
      <w:pPr>
        <w:rPr>
          <w:i/>
        </w:rPr>
      </w:pPr>
    </w:p>
    <w:p w14:paraId="0840B7C5" w14:textId="35D6B072" w:rsidR="00E34B92" w:rsidRDefault="00E34B92" w:rsidP="00E83E76">
      <w:pPr>
        <w:rPr>
          <w:i/>
        </w:rPr>
      </w:pPr>
    </w:p>
    <w:p w14:paraId="083BE1E1" w14:textId="7C552DC1" w:rsidR="00E34B92" w:rsidRDefault="00E34B92" w:rsidP="00E83E76">
      <w:pPr>
        <w:rPr>
          <w:i/>
        </w:rPr>
      </w:pPr>
    </w:p>
    <w:p w14:paraId="3CC62DE1" w14:textId="77777777" w:rsidR="00C40D66" w:rsidRPr="001B782F" w:rsidRDefault="00C40D66" w:rsidP="00C40D66">
      <w:pPr>
        <w:rPr>
          <w:b/>
        </w:rPr>
      </w:pPr>
      <w:r w:rsidRPr="001B782F">
        <w:rPr>
          <w:b/>
        </w:rPr>
        <w:lastRenderedPageBreak/>
        <w:t>Table D7: TASK: Continuous activities—(6) Supervise staff and manage the audit</w:t>
      </w:r>
    </w:p>
    <w:tbl>
      <w:tblPr>
        <w:tblStyle w:val="TableGrid"/>
        <w:tblW w:w="5000" w:type="pct"/>
        <w:tblLook w:val="04A0" w:firstRow="1" w:lastRow="0" w:firstColumn="1" w:lastColumn="0" w:noHBand="0" w:noVBand="1"/>
        <w:tblCaption w:val="Table D7: TASK: Continuous activities - (1) Supervise staff and manage the audit"/>
      </w:tblPr>
      <w:tblGrid>
        <w:gridCol w:w="3598"/>
        <w:gridCol w:w="1699"/>
        <w:gridCol w:w="1247"/>
        <w:gridCol w:w="5804"/>
      </w:tblGrid>
      <w:tr w:rsidR="00C40D66" w:rsidRPr="00E22E59" w14:paraId="2A9F9B5E" w14:textId="77777777" w:rsidTr="009235E3">
        <w:tc>
          <w:tcPr>
            <w:tcW w:w="1457" w:type="pct"/>
            <w:shd w:val="clear" w:color="auto" w:fill="111C2C"/>
          </w:tcPr>
          <w:p w14:paraId="19DAF452" w14:textId="77777777" w:rsidR="00C40D66" w:rsidRPr="009235E3" w:rsidRDefault="00C40D66" w:rsidP="00A7080E">
            <w:pPr>
              <w:pStyle w:val="tablehead"/>
              <w:spacing w:after="120"/>
              <w:rPr>
                <w:color w:val="FFFFFF" w:themeColor="background1"/>
              </w:rPr>
            </w:pPr>
            <w:r w:rsidRPr="009235E3">
              <w:rPr>
                <w:color w:val="FFFFFF" w:themeColor="background1"/>
              </w:rPr>
              <w:t>Activity</w:t>
            </w:r>
          </w:p>
        </w:tc>
        <w:tc>
          <w:tcPr>
            <w:tcW w:w="688" w:type="pct"/>
            <w:shd w:val="clear" w:color="auto" w:fill="111C2C"/>
          </w:tcPr>
          <w:p w14:paraId="7FDBB09F" w14:textId="77777777" w:rsidR="00C40D66" w:rsidRPr="009235E3" w:rsidRDefault="00C40D66" w:rsidP="00A7080E">
            <w:pPr>
              <w:pStyle w:val="tablehead"/>
              <w:spacing w:after="120"/>
              <w:rPr>
                <w:color w:val="FFFFFF" w:themeColor="background1"/>
              </w:rPr>
            </w:pPr>
            <w:r w:rsidRPr="009235E3">
              <w:rPr>
                <w:color w:val="FFFFFF" w:themeColor="background1"/>
              </w:rPr>
              <w:t>Entities</w:t>
            </w:r>
          </w:p>
        </w:tc>
        <w:tc>
          <w:tcPr>
            <w:tcW w:w="505" w:type="pct"/>
            <w:shd w:val="clear" w:color="auto" w:fill="111C2C"/>
          </w:tcPr>
          <w:p w14:paraId="2A13C4DD" w14:textId="77777777" w:rsidR="00C40D66" w:rsidRPr="009235E3" w:rsidRDefault="00C40D66" w:rsidP="00A7080E">
            <w:pPr>
              <w:pStyle w:val="tablehead"/>
              <w:spacing w:after="120"/>
              <w:rPr>
                <w:color w:val="FFFFFF" w:themeColor="background1"/>
              </w:rPr>
            </w:pPr>
            <w:r w:rsidRPr="009235E3">
              <w:rPr>
                <w:color w:val="FFFFFF" w:themeColor="background1"/>
              </w:rPr>
              <w:t>Year ends</w:t>
            </w:r>
          </w:p>
        </w:tc>
        <w:tc>
          <w:tcPr>
            <w:tcW w:w="2350" w:type="pct"/>
            <w:shd w:val="clear" w:color="auto" w:fill="111C2C"/>
          </w:tcPr>
          <w:p w14:paraId="53742AED" w14:textId="77777777" w:rsidR="00C40D66" w:rsidRPr="009235E3" w:rsidRDefault="00C40D66"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C40D66" w:rsidRPr="00F86E46" w14:paraId="715954E6" w14:textId="77777777" w:rsidTr="00A7080E">
        <w:trPr>
          <w:trHeight w:val="983"/>
        </w:trPr>
        <w:tc>
          <w:tcPr>
            <w:tcW w:w="1457" w:type="pct"/>
            <w:shd w:val="clear" w:color="auto" w:fill="auto"/>
          </w:tcPr>
          <w:p w14:paraId="481833C0" w14:textId="77777777" w:rsidR="00C40D66" w:rsidRPr="00F86E46" w:rsidRDefault="00C40D66" w:rsidP="00A7080E">
            <w:pPr>
              <w:pStyle w:val="tablehead"/>
              <w:rPr>
                <w:rFonts w:ascii="Calibri" w:hAnsi="Calibri" w:cs="Calibri"/>
                <w:b w:val="0"/>
              </w:rPr>
            </w:pPr>
            <w:r w:rsidRPr="00F86E46">
              <w:rPr>
                <w:rFonts w:ascii="Calibri" w:hAnsi="Calibri" w:cs="Calibri"/>
                <w:b w:val="0"/>
              </w:rPr>
              <w:t>Manage audit engagements by providing leadership of audit teams and project management (ASA 220)</w:t>
            </w:r>
          </w:p>
        </w:tc>
        <w:tc>
          <w:tcPr>
            <w:tcW w:w="688" w:type="pct"/>
          </w:tcPr>
          <w:p w14:paraId="638614FB" w14:textId="77777777" w:rsidR="00C40D66" w:rsidRPr="00F86E46" w:rsidRDefault="00C40D66" w:rsidP="00A7080E">
            <w:pPr>
              <w:pStyle w:val="tbltext"/>
              <w:rPr>
                <w:rFonts w:ascii="Calibri" w:hAnsi="Calibri" w:cs="Calibri"/>
                <w:color w:val="7F7F7F" w:themeColor="text1" w:themeTint="80"/>
              </w:rPr>
            </w:pPr>
          </w:p>
        </w:tc>
        <w:tc>
          <w:tcPr>
            <w:tcW w:w="505" w:type="pct"/>
          </w:tcPr>
          <w:p w14:paraId="29DFBEEC" w14:textId="77777777" w:rsidR="00C40D66" w:rsidRPr="00F86E46" w:rsidRDefault="00C40D66" w:rsidP="00A7080E">
            <w:pPr>
              <w:pStyle w:val="tbltext"/>
              <w:rPr>
                <w:rFonts w:ascii="Calibri" w:hAnsi="Calibri" w:cs="Calibri"/>
                <w:color w:val="7F7F7F" w:themeColor="text1" w:themeTint="80"/>
              </w:rPr>
            </w:pPr>
          </w:p>
        </w:tc>
        <w:tc>
          <w:tcPr>
            <w:tcW w:w="2350" w:type="pct"/>
          </w:tcPr>
          <w:p w14:paraId="07AC2021" w14:textId="77777777" w:rsidR="00C40D66" w:rsidRPr="00F86E46" w:rsidRDefault="00C40D66" w:rsidP="00A7080E">
            <w:pPr>
              <w:pStyle w:val="tbltext"/>
              <w:rPr>
                <w:rFonts w:ascii="Calibri" w:hAnsi="Calibri" w:cs="Calibri"/>
                <w:color w:val="7F7F7F" w:themeColor="text1" w:themeTint="80"/>
              </w:rPr>
            </w:pPr>
          </w:p>
        </w:tc>
      </w:tr>
      <w:tr w:rsidR="00C40D66" w:rsidRPr="00F86E46" w14:paraId="0C307EE7" w14:textId="77777777" w:rsidTr="00A7080E">
        <w:trPr>
          <w:trHeight w:val="839"/>
        </w:trPr>
        <w:tc>
          <w:tcPr>
            <w:tcW w:w="1457" w:type="pct"/>
            <w:shd w:val="clear" w:color="auto" w:fill="auto"/>
          </w:tcPr>
          <w:p w14:paraId="0B1ADD44" w14:textId="77777777" w:rsidR="00C40D66" w:rsidRPr="00F86E46" w:rsidRDefault="00C40D66" w:rsidP="00A7080E">
            <w:pPr>
              <w:pStyle w:val="tbltext"/>
              <w:rPr>
                <w:rFonts w:ascii="Calibri" w:hAnsi="Calibri" w:cs="Calibri"/>
                <w:color w:val="7F7F7F" w:themeColor="text1" w:themeTint="80"/>
              </w:rPr>
            </w:pPr>
            <w:r w:rsidRPr="00F86E46">
              <w:rPr>
                <w:rFonts w:ascii="Calibri" w:hAnsi="Calibri" w:cs="Calibri"/>
              </w:rPr>
              <w:t>Initiate and manage changes in audit strategy (ASA 330)</w:t>
            </w:r>
          </w:p>
        </w:tc>
        <w:tc>
          <w:tcPr>
            <w:tcW w:w="688" w:type="pct"/>
            <w:shd w:val="clear" w:color="auto" w:fill="auto"/>
          </w:tcPr>
          <w:p w14:paraId="20A727C9" w14:textId="77777777" w:rsidR="00C40D66" w:rsidRPr="00F86E46" w:rsidRDefault="00C40D66" w:rsidP="00A7080E">
            <w:pPr>
              <w:pStyle w:val="tbltext"/>
              <w:rPr>
                <w:rFonts w:ascii="Calibri" w:hAnsi="Calibri" w:cs="Calibri"/>
                <w:color w:val="7F7F7F" w:themeColor="text1" w:themeTint="80"/>
              </w:rPr>
            </w:pPr>
          </w:p>
        </w:tc>
        <w:tc>
          <w:tcPr>
            <w:tcW w:w="505" w:type="pct"/>
            <w:shd w:val="clear" w:color="auto" w:fill="auto"/>
          </w:tcPr>
          <w:p w14:paraId="47AE18B2" w14:textId="77777777" w:rsidR="00C40D66" w:rsidRPr="00F86E46" w:rsidRDefault="00C40D66" w:rsidP="00A7080E">
            <w:pPr>
              <w:pStyle w:val="tbltext"/>
              <w:rPr>
                <w:rFonts w:ascii="Calibri" w:hAnsi="Calibri" w:cs="Calibri"/>
                <w:color w:val="7F7F7F" w:themeColor="text1" w:themeTint="80"/>
              </w:rPr>
            </w:pPr>
          </w:p>
        </w:tc>
        <w:tc>
          <w:tcPr>
            <w:tcW w:w="2350" w:type="pct"/>
            <w:shd w:val="clear" w:color="auto" w:fill="auto"/>
          </w:tcPr>
          <w:p w14:paraId="7CF633DC" w14:textId="77777777" w:rsidR="00C40D66" w:rsidRPr="00F86E46" w:rsidRDefault="00C40D66" w:rsidP="00A7080E">
            <w:pPr>
              <w:pStyle w:val="tbltext"/>
              <w:rPr>
                <w:rFonts w:ascii="Calibri" w:hAnsi="Calibri" w:cs="Calibri"/>
                <w:color w:val="7F7F7F" w:themeColor="text1" w:themeTint="80"/>
              </w:rPr>
            </w:pPr>
          </w:p>
        </w:tc>
      </w:tr>
      <w:tr w:rsidR="00C40D66" w:rsidRPr="00F86E46" w14:paraId="722A5CE8" w14:textId="77777777" w:rsidTr="00A7080E">
        <w:trPr>
          <w:trHeight w:val="1304"/>
        </w:trPr>
        <w:tc>
          <w:tcPr>
            <w:tcW w:w="1457" w:type="pct"/>
            <w:shd w:val="clear" w:color="auto" w:fill="auto"/>
          </w:tcPr>
          <w:p w14:paraId="3B8120AF" w14:textId="77777777" w:rsidR="00C40D66" w:rsidRPr="00F86E46" w:rsidRDefault="00C40D66" w:rsidP="00A7080E">
            <w:pPr>
              <w:pStyle w:val="tbltext"/>
              <w:rPr>
                <w:rFonts w:ascii="Calibri" w:hAnsi="Calibri" w:cs="Calibri"/>
              </w:rPr>
            </w:pPr>
            <w:r w:rsidRPr="00F86E46">
              <w:rPr>
                <w:rFonts w:ascii="Calibri" w:hAnsi="Calibri" w:cs="Calibri"/>
              </w:rPr>
              <w:t>Evaluate the representations and assertions of the entity’s management on a range of audit and accounting issues, including going concern and subsequent events (ASA 315, 580, 560, 570)</w:t>
            </w:r>
          </w:p>
        </w:tc>
        <w:tc>
          <w:tcPr>
            <w:tcW w:w="688" w:type="pct"/>
            <w:shd w:val="clear" w:color="auto" w:fill="auto"/>
          </w:tcPr>
          <w:p w14:paraId="63CFBF53" w14:textId="77777777" w:rsidR="00C40D66" w:rsidRPr="00F86E46" w:rsidRDefault="00C40D66" w:rsidP="00A7080E">
            <w:pPr>
              <w:pStyle w:val="tbltext"/>
              <w:rPr>
                <w:rFonts w:ascii="Calibri" w:hAnsi="Calibri" w:cs="Calibri"/>
                <w:color w:val="7F7F7F" w:themeColor="text1" w:themeTint="80"/>
              </w:rPr>
            </w:pPr>
          </w:p>
        </w:tc>
        <w:tc>
          <w:tcPr>
            <w:tcW w:w="505" w:type="pct"/>
            <w:shd w:val="clear" w:color="auto" w:fill="auto"/>
          </w:tcPr>
          <w:p w14:paraId="33EBC69E" w14:textId="77777777" w:rsidR="00C40D66" w:rsidRPr="00F86E46" w:rsidRDefault="00C40D66" w:rsidP="00A7080E">
            <w:pPr>
              <w:pStyle w:val="tbltext"/>
              <w:rPr>
                <w:rFonts w:ascii="Calibri" w:hAnsi="Calibri" w:cs="Calibri"/>
                <w:color w:val="7F7F7F" w:themeColor="text1" w:themeTint="80"/>
              </w:rPr>
            </w:pPr>
          </w:p>
        </w:tc>
        <w:tc>
          <w:tcPr>
            <w:tcW w:w="2350" w:type="pct"/>
            <w:shd w:val="clear" w:color="auto" w:fill="auto"/>
          </w:tcPr>
          <w:p w14:paraId="772F71B6" w14:textId="77777777" w:rsidR="00C40D66" w:rsidRPr="00F86E46" w:rsidRDefault="00C40D66" w:rsidP="00A7080E">
            <w:pPr>
              <w:pStyle w:val="tbltext"/>
              <w:rPr>
                <w:rFonts w:ascii="Calibri" w:hAnsi="Calibri" w:cs="Calibri"/>
                <w:color w:val="7F7F7F" w:themeColor="text1" w:themeTint="80"/>
              </w:rPr>
            </w:pPr>
          </w:p>
        </w:tc>
      </w:tr>
      <w:tr w:rsidR="00C40D66" w:rsidRPr="00F86E46" w14:paraId="5485EB84" w14:textId="77777777" w:rsidTr="00A7080E">
        <w:trPr>
          <w:trHeight w:val="800"/>
        </w:trPr>
        <w:tc>
          <w:tcPr>
            <w:tcW w:w="1457" w:type="pct"/>
            <w:shd w:val="clear" w:color="auto" w:fill="auto"/>
          </w:tcPr>
          <w:p w14:paraId="5E3B31FB" w14:textId="77777777" w:rsidR="00C40D66" w:rsidRPr="00F86E46" w:rsidRDefault="00C40D66" w:rsidP="00A7080E">
            <w:pPr>
              <w:pStyle w:val="tbltext"/>
              <w:rPr>
                <w:rFonts w:ascii="Calibri" w:hAnsi="Calibri" w:cs="Calibri"/>
              </w:rPr>
            </w:pPr>
            <w:r w:rsidRPr="00F86E46">
              <w:rPr>
                <w:rFonts w:ascii="Calibri" w:hAnsi="Calibri" w:cs="Calibri"/>
              </w:rPr>
              <w:t>Manage communication with those charged with governance of the entity (ASA 260, 450)</w:t>
            </w:r>
          </w:p>
        </w:tc>
        <w:tc>
          <w:tcPr>
            <w:tcW w:w="688" w:type="pct"/>
            <w:shd w:val="clear" w:color="auto" w:fill="auto"/>
          </w:tcPr>
          <w:p w14:paraId="1FF95436" w14:textId="77777777" w:rsidR="00C40D66" w:rsidRPr="00F86E46" w:rsidRDefault="00C40D66" w:rsidP="00A7080E">
            <w:pPr>
              <w:pStyle w:val="tbltext"/>
              <w:rPr>
                <w:rFonts w:ascii="Calibri" w:hAnsi="Calibri" w:cs="Calibri"/>
                <w:color w:val="7F7F7F" w:themeColor="text1" w:themeTint="80"/>
              </w:rPr>
            </w:pPr>
          </w:p>
        </w:tc>
        <w:tc>
          <w:tcPr>
            <w:tcW w:w="505" w:type="pct"/>
            <w:shd w:val="clear" w:color="auto" w:fill="auto"/>
          </w:tcPr>
          <w:p w14:paraId="3B204FEB" w14:textId="77777777" w:rsidR="00C40D66" w:rsidRPr="00F86E46" w:rsidRDefault="00C40D66" w:rsidP="00A7080E">
            <w:pPr>
              <w:pStyle w:val="tbltext"/>
              <w:rPr>
                <w:rFonts w:ascii="Calibri" w:hAnsi="Calibri" w:cs="Calibri"/>
                <w:color w:val="7F7F7F" w:themeColor="text1" w:themeTint="80"/>
              </w:rPr>
            </w:pPr>
          </w:p>
        </w:tc>
        <w:tc>
          <w:tcPr>
            <w:tcW w:w="2350" w:type="pct"/>
            <w:shd w:val="clear" w:color="auto" w:fill="auto"/>
          </w:tcPr>
          <w:p w14:paraId="61A6BBF7" w14:textId="77777777" w:rsidR="00C40D66" w:rsidRPr="00F86E46" w:rsidRDefault="00C40D66" w:rsidP="00A7080E">
            <w:pPr>
              <w:pStyle w:val="tbltext"/>
              <w:rPr>
                <w:rFonts w:ascii="Calibri" w:hAnsi="Calibri" w:cs="Calibri"/>
                <w:color w:val="7F7F7F" w:themeColor="text1" w:themeTint="80"/>
              </w:rPr>
            </w:pPr>
          </w:p>
        </w:tc>
      </w:tr>
      <w:tr w:rsidR="00C40D66" w:rsidRPr="00F86E46" w14:paraId="49AB8087" w14:textId="77777777" w:rsidTr="00A7080E">
        <w:trPr>
          <w:trHeight w:val="840"/>
        </w:trPr>
        <w:tc>
          <w:tcPr>
            <w:tcW w:w="1457" w:type="pct"/>
            <w:shd w:val="clear" w:color="auto" w:fill="auto"/>
          </w:tcPr>
          <w:p w14:paraId="30A8F94D" w14:textId="77777777" w:rsidR="00C40D66" w:rsidRPr="00F86E46" w:rsidRDefault="00C40D66" w:rsidP="00A7080E">
            <w:pPr>
              <w:pStyle w:val="tbltext"/>
              <w:rPr>
                <w:rFonts w:ascii="Calibri" w:hAnsi="Calibri" w:cs="Calibri"/>
              </w:rPr>
            </w:pPr>
            <w:r w:rsidRPr="00F86E46">
              <w:rPr>
                <w:rFonts w:ascii="Calibri" w:hAnsi="Calibri" w:cs="Calibri"/>
              </w:rPr>
              <w:t>Identify significant deficiencies or other matters to be communicated (ASA 260)</w:t>
            </w:r>
          </w:p>
        </w:tc>
        <w:tc>
          <w:tcPr>
            <w:tcW w:w="688" w:type="pct"/>
            <w:shd w:val="clear" w:color="auto" w:fill="auto"/>
          </w:tcPr>
          <w:p w14:paraId="5D70CA59" w14:textId="77777777" w:rsidR="00C40D66" w:rsidRPr="00F86E46" w:rsidRDefault="00C40D66" w:rsidP="00A7080E">
            <w:pPr>
              <w:pStyle w:val="tbltext"/>
              <w:rPr>
                <w:rFonts w:ascii="Calibri" w:hAnsi="Calibri" w:cs="Calibri"/>
                <w:color w:val="7F7F7F" w:themeColor="text1" w:themeTint="80"/>
              </w:rPr>
            </w:pPr>
          </w:p>
        </w:tc>
        <w:tc>
          <w:tcPr>
            <w:tcW w:w="505" w:type="pct"/>
            <w:shd w:val="clear" w:color="auto" w:fill="auto"/>
          </w:tcPr>
          <w:p w14:paraId="4B0FAE32" w14:textId="77777777" w:rsidR="00C40D66" w:rsidRPr="00F86E46" w:rsidRDefault="00C40D66" w:rsidP="00A7080E">
            <w:pPr>
              <w:pStyle w:val="tbltext"/>
              <w:rPr>
                <w:rFonts w:ascii="Calibri" w:hAnsi="Calibri" w:cs="Calibri"/>
                <w:color w:val="7F7F7F" w:themeColor="text1" w:themeTint="80"/>
              </w:rPr>
            </w:pPr>
          </w:p>
        </w:tc>
        <w:tc>
          <w:tcPr>
            <w:tcW w:w="2350" w:type="pct"/>
            <w:shd w:val="clear" w:color="auto" w:fill="auto"/>
          </w:tcPr>
          <w:p w14:paraId="339A834A" w14:textId="77777777" w:rsidR="00C40D66" w:rsidRPr="00F86E46" w:rsidRDefault="00C40D66" w:rsidP="00A7080E">
            <w:pPr>
              <w:pStyle w:val="tbltext"/>
              <w:rPr>
                <w:rFonts w:ascii="Calibri" w:hAnsi="Calibri" w:cs="Calibri"/>
                <w:color w:val="7F7F7F" w:themeColor="text1" w:themeTint="80"/>
              </w:rPr>
            </w:pPr>
          </w:p>
        </w:tc>
      </w:tr>
      <w:tr w:rsidR="00C40D66" w:rsidRPr="00F86E46" w14:paraId="1B396042" w14:textId="77777777" w:rsidTr="00A7080E">
        <w:trPr>
          <w:trHeight w:val="979"/>
        </w:trPr>
        <w:tc>
          <w:tcPr>
            <w:tcW w:w="1457" w:type="pct"/>
            <w:shd w:val="clear" w:color="auto" w:fill="auto"/>
          </w:tcPr>
          <w:p w14:paraId="536EA24B" w14:textId="77777777" w:rsidR="00C40D66" w:rsidRPr="00F86E46" w:rsidRDefault="00C40D66" w:rsidP="00A7080E">
            <w:pPr>
              <w:pStyle w:val="tbltext"/>
              <w:rPr>
                <w:rFonts w:ascii="Calibri" w:hAnsi="Calibri" w:cs="Calibri"/>
              </w:rPr>
            </w:pPr>
            <w:r w:rsidRPr="00F86E46">
              <w:rPr>
                <w:rFonts w:ascii="Calibri" w:hAnsi="Calibri" w:cs="Calibri"/>
              </w:rPr>
              <w:t>Review work of the team and others involved in the audit such as component auditors or experts (ASQC 1)</w:t>
            </w:r>
          </w:p>
        </w:tc>
        <w:tc>
          <w:tcPr>
            <w:tcW w:w="688" w:type="pct"/>
            <w:shd w:val="clear" w:color="auto" w:fill="auto"/>
          </w:tcPr>
          <w:p w14:paraId="5654FC9F" w14:textId="77777777" w:rsidR="00C40D66" w:rsidRPr="00F86E46" w:rsidRDefault="00C40D66" w:rsidP="00A7080E">
            <w:pPr>
              <w:pStyle w:val="tbltext"/>
              <w:rPr>
                <w:rFonts w:ascii="Calibri" w:hAnsi="Calibri" w:cs="Calibri"/>
                <w:color w:val="7F7F7F" w:themeColor="text1" w:themeTint="80"/>
              </w:rPr>
            </w:pPr>
          </w:p>
        </w:tc>
        <w:tc>
          <w:tcPr>
            <w:tcW w:w="505" w:type="pct"/>
            <w:shd w:val="clear" w:color="auto" w:fill="auto"/>
          </w:tcPr>
          <w:p w14:paraId="156C56C0" w14:textId="77777777" w:rsidR="00C40D66" w:rsidRPr="00F86E46" w:rsidRDefault="00C40D66" w:rsidP="00A7080E">
            <w:pPr>
              <w:pStyle w:val="tbltext"/>
              <w:rPr>
                <w:rFonts w:ascii="Calibri" w:hAnsi="Calibri" w:cs="Calibri"/>
                <w:color w:val="7F7F7F" w:themeColor="text1" w:themeTint="80"/>
              </w:rPr>
            </w:pPr>
          </w:p>
        </w:tc>
        <w:tc>
          <w:tcPr>
            <w:tcW w:w="2350" w:type="pct"/>
            <w:shd w:val="clear" w:color="auto" w:fill="auto"/>
          </w:tcPr>
          <w:p w14:paraId="7848C84E" w14:textId="77777777" w:rsidR="00C40D66" w:rsidRPr="00F86E46" w:rsidRDefault="00C40D66" w:rsidP="00A7080E">
            <w:pPr>
              <w:pStyle w:val="tbltext"/>
              <w:rPr>
                <w:rFonts w:ascii="Calibri" w:hAnsi="Calibri" w:cs="Calibri"/>
                <w:color w:val="7F7F7F" w:themeColor="text1" w:themeTint="80"/>
              </w:rPr>
            </w:pPr>
          </w:p>
        </w:tc>
      </w:tr>
    </w:tbl>
    <w:p w14:paraId="032E8AA3" w14:textId="77777777" w:rsidR="00C40D66" w:rsidRPr="00F86E46" w:rsidRDefault="00C40D66" w:rsidP="00C40D66">
      <w:pPr>
        <w:pStyle w:val="tblnote"/>
        <w:tabs>
          <w:tab w:val="left" w:pos="284"/>
        </w:tabs>
        <w:ind w:left="284" w:hanging="284"/>
        <w:rPr>
          <w:rFonts w:ascii="Calibri" w:hAnsi="Calibri" w:cs="Calibri"/>
          <w:szCs w:val="16"/>
        </w:rPr>
      </w:pPr>
      <w:r w:rsidRPr="00F86E46">
        <w:rPr>
          <w:rFonts w:ascii="Calibri" w:hAnsi="Calibri" w:cs="Calibri"/>
        </w:rPr>
        <w:t>#</w:t>
      </w:r>
      <w:r w:rsidRPr="00F86E46">
        <w:rPr>
          <w:rFonts w:ascii="Calibri" w:hAnsi="Calibri" w:cs="Calibri"/>
        </w:rPr>
        <w:tab/>
      </w:r>
      <w:r w:rsidRPr="00F86E46">
        <w:rPr>
          <w:rFonts w:ascii="Calibri" w:hAnsi="Calibri" w:cs="Calibri"/>
          <w:szCs w:val="16"/>
        </w:rPr>
        <w:t xml:space="preserve">Describe what you did in relation to the activity, focusing on the more complex issues and decisions—for example, </w:t>
      </w:r>
      <w:r w:rsidRPr="00F86E46">
        <w:rPr>
          <w:rFonts w:ascii="Calibri" w:hAnsi="Calibri" w:cs="Calibri"/>
          <w:bCs/>
          <w:szCs w:val="16"/>
        </w:rPr>
        <w:t>use of substantive analytical, how audit strategy changes were determined and implemented, how management assertion were evaluated, how you managed the team and review process, how the work of component auditors and experts was evaluated, how communications of deficiencies or other matters were approached and resolved, how significant issues during the audit process were resolved.</w:t>
      </w:r>
      <w:r w:rsidRPr="00F86E46">
        <w:rPr>
          <w:rFonts w:ascii="Calibri" w:hAnsi="Calibri" w:cs="Calibri"/>
          <w:szCs w:val="16"/>
        </w:rPr>
        <w:t xml:space="preserve"> </w:t>
      </w:r>
    </w:p>
    <w:p w14:paraId="2B894DB5" w14:textId="77777777" w:rsidR="00C40D66" w:rsidRPr="00F86E46" w:rsidRDefault="00C40D66" w:rsidP="00C40D66">
      <w:pPr>
        <w:rPr>
          <w:rFonts w:cs="Calibri"/>
          <w:b/>
        </w:rPr>
      </w:pPr>
      <w:r w:rsidRPr="00F86E46">
        <w:rPr>
          <w:rFonts w:cs="Calibri"/>
          <w:b/>
        </w:rPr>
        <w:br w:type="page"/>
      </w:r>
    </w:p>
    <w:p w14:paraId="29F2550B" w14:textId="181D572A" w:rsidR="00E34B92" w:rsidRDefault="00E34B92" w:rsidP="00E83E76">
      <w:pPr>
        <w:rPr>
          <w:b/>
        </w:rPr>
      </w:pPr>
    </w:p>
    <w:p w14:paraId="38A59FE1" w14:textId="44F3485D" w:rsidR="00C40D66" w:rsidRDefault="00C40D66" w:rsidP="00E83E76">
      <w:pPr>
        <w:rPr>
          <w:b/>
        </w:rPr>
      </w:pPr>
    </w:p>
    <w:p w14:paraId="442BF885" w14:textId="65E9CCE6" w:rsidR="00C40D66" w:rsidRDefault="00C40D66" w:rsidP="00E83E76">
      <w:pPr>
        <w:rPr>
          <w:b/>
        </w:rPr>
      </w:pPr>
    </w:p>
    <w:p w14:paraId="279A90FA" w14:textId="77777777" w:rsidR="000170DF" w:rsidRPr="00F86E46" w:rsidRDefault="000170DF" w:rsidP="000170DF">
      <w:pPr>
        <w:rPr>
          <w:rFonts w:cs="Calibri"/>
          <w:b/>
        </w:rPr>
      </w:pPr>
      <w:r w:rsidRPr="00F86E46">
        <w:rPr>
          <w:rFonts w:cs="Calibri"/>
          <w:b/>
        </w:rPr>
        <w:t>Notes for assessor:</w:t>
      </w:r>
    </w:p>
    <w:p w14:paraId="6FB880BD" w14:textId="77777777" w:rsidR="000170DF" w:rsidRPr="00F86E46" w:rsidRDefault="000170DF" w:rsidP="000170DF">
      <w:pPr>
        <w:rPr>
          <w:rFonts w:cs="Calibri"/>
        </w:rPr>
      </w:pPr>
      <w:r w:rsidRPr="00F86E46">
        <w:rPr>
          <w:rFonts w:cs="Calibri"/>
        </w:rPr>
        <w:t xml:space="preserve">To assist you in assessing the applicant’s competency you could consider some of the following activities: </w:t>
      </w:r>
    </w:p>
    <w:p w14:paraId="142FBC2A"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observe the applicant’s interaction with the audit team, management and those charged with governance throughout the engagement;</w:t>
      </w:r>
    </w:p>
    <w:p w14:paraId="06524126"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 xml:space="preserve">discuss with the applicant, changes in the audit strategy initiated by the applicant to determine whether their judgements are appropriate; </w:t>
      </w:r>
    </w:p>
    <w:p w14:paraId="1C99F086"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review work papers in relation to going concern and attend related meetings with the applicant, management and those charged with governance;</w:t>
      </w:r>
    </w:p>
    <w:p w14:paraId="58AD147A"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 xml:space="preserve">observe how the applicant demonstrates and documents professional scepticism in their work and encourages and coaches their team to do the same; </w:t>
      </w:r>
    </w:p>
    <w:p w14:paraId="02F77752"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review the applicant’s communications with others in the audit and review documentation of the involvement of others, and discuss the group audit strategy with the applicant; and</w:t>
      </w:r>
    </w:p>
    <w:p w14:paraId="6AA946F3" w14:textId="77777777" w:rsidR="000170DF" w:rsidRPr="00F86E46" w:rsidRDefault="000170DF" w:rsidP="000170DF">
      <w:pPr>
        <w:pStyle w:val="Bulletpoint"/>
        <w:spacing w:before="0" w:after="0" w:line="360" w:lineRule="auto"/>
        <w:ind w:left="811" w:hanging="357"/>
        <w:rPr>
          <w:rFonts w:ascii="Calibri" w:hAnsi="Calibri" w:cs="Calibri"/>
        </w:rPr>
      </w:pPr>
      <w:r w:rsidRPr="00F86E46">
        <w:rPr>
          <w:rFonts w:ascii="Calibri" w:hAnsi="Calibri" w:cs="Calibri"/>
        </w:rPr>
        <w:t xml:space="preserve">discuss significant deficiencies identified by the applicant, review communications prepared in relation to these and attend meetings where the applicant discusses these with management and those charged with governance. </w:t>
      </w:r>
    </w:p>
    <w:p w14:paraId="7B13C107" w14:textId="26347AF9" w:rsidR="000170DF" w:rsidRPr="00F86E46" w:rsidRDefault="000170DF" w:rsidP="000170DF">
      <w:pPr>
        <w:rPr>
          <w:rFonts w:cs="Calibri"/>
          <w:iCs/>
        </w:rPr>
      </w:pPr>
      <w:r w:rsidRPr="00F86E46">
        <w:rPr>
          <w:rFonts w:cs="Calibri"/>
          <w:i/>
        </w:rPr>
        <w:br/>
      </w:r>
      <w:r w:rsidRPr="00F86E46">
        <w:rPr>
          <w:rFonts w:cs="Calibri"/>
          <w:iCs/>
        </w:rPr>
        <w:t>These examples are not exhaustive and other methods may also be used to assess the applicant’s competency in relation to the task.</w:t>
      </w:r>
    </w:p>
    <w:p w14:paraId="465E63DF" w14:textId="2E2A2B71" w:rsidR="000170DF" w:rsidRPr="00F86E46" w:rsidRDefault="000170DF" w:rsidP="000170DF">
      <w:pPr>
        <w:rPr>
          <w:rFonts w:cs="Calibri"/>
          <w:i/>
        </w:rPr>
      </w:pPr>
    </w:p>
    <w:p w14:paraId="22D16831" w14:textId="5696E6FB" w:rsidR="000170DF" w:rsidRPr="00F86E46" w:rsidRDefault="000170DF" w:rsidP="000170DF">
      <w:pPr>
        <w:rPr>
          <w:rFonts w:cs="Calibri"/>
          <w:i/>
        </w:rPr>
      </w:pPr>
    </w:p>
    <w:p w14:paraId="5AD77A89" w14:textId="77777777" w:rsidR="00675FDB" w:rsidRDefault="00675FDB" w:rsidP="00675FDB">
      <w:pPr>
        <w:rPr>
          <w:i/>
        </w:rPr>
      </w:pPr>
    </w:p>
    <w:p w14:paraId="24FC9811" w14:textId="6791AE45" w:rsidR="00675FDB" w:rsidRPr="00226053" w:rsidRDefault="00675FDB" w:rsidP="00675FDB">
      <w:pPr>
        <w:rPr>
          <w:b/>
        </w:rPr>
      </w:pPr>
      <w:r w:rsidRPr="00226053">
        <w:rPr>
          <w:b/>
        </w:rPr>
        <w:t>Table D8: TASK: Continuous activities—(7) Exercise decision making on reporting and other issues</w:t>
      </w:r>
    </w:p>
    <w:tbl>
      <w:tblPr>
        <w:tblStyle w:val="TableGrid"/>
        <w:tblW w:w="5000" w:type="pct"/>
        <w:tblLook w:val="04A0" w:firstRow="1" w:lastRow="0" w:firstColumn="1" w:lastColumn="0" w:noHBand="0" w:noVBand="1"/>
        <w:tblCaption w:val="Table D8: TASK: Continuous activities—(7) Exercise decision making on reporting and other issues"/>
      </w:tblPr>
      <w:tblGrid>
        <w:gridCol w:w="3474"/>
        <w:gridCol w:w="1719"/>
        <w:gridCol w:w="1282"/>
        <w:gridCol w:w="5873"/>
      </w:tblGrid>
      <w:tr w:rsidR="00675FDB" w:rsidRPr="00E22E59" w14:paraId="1407B662" w14:textId="77777777" w:rsidTr="009235E3">
        <w:tc>
          <w:tcPr>
            <w:tcW w:w="1407" w:type="pct"/>
            <w:shd w:val="clear" w:color="auto" w:fill="111C2C"/>
          </w:tcPr>
          <w:p w14:paraId="09628F7B" w14:textId="77777777" w:rsidR="00675FDB" w:rsidRPr="009235E3" w:rsidRDefault="00675FDB" w:rsidP="00A7080E">
            <w:pPr>
              <w:pStyle w:val="tablehead"/>
              <w:spacing w:after="120"/>
              <w:rPr>
                <w:color w:val="FFFFFF" w:themeColor="background1"/>
              </w:rPr>
            </w:pPr>
            <w:r w:rsidRPr="009235E3">
              <w:rPr>
                <w:color w:val="FFFFFF" w:themeColor="background1"/>
              </w:rPr>
              <w:t>Activity</w:t>
            </w:r>
          </w:p>
        </w:tc>
        <w:tc>
          <w:tcPr>
            <w:tcW w:w="696" w:type="pct"/>
            <w:shd w:val="clear" w:color="auto" w:fill="111C2C"/>
          </w:tcPr>
          <w:p w14:paraId="25272A37" w14:textId="77777777" w:rsidR="00675FDB" w:rsidRPr="009235E3" w:rsidRDefault="00675FDB" w:rsidP="00A7080E">
            <w:pPr>
              <w:pStyle w:val="tablehead"/>
              <w:spacing w:after="120"/>
              <w:rPr>
                <w:color w:val="FFFFFF" w:themeColor="background1"/>
              </w:rPr>
            </w:pPr>
            <w:r w:rsidRPr="009235E3">
              <w:rPr>
                <w:color w:val="FFFFFF" w:themeColor="background1"/>
              </w:rPr>
              <w:t>Entities</w:t>
            </w:r>
          </w:p>
        </w:tc>
        <w:tc>
          <w:tcPr>
            <w:tcW w:w="519" w:type="pct"/>
            <w:shd w:val="clear" w:color="auto" w:fill="111C2C"/>
          </w:tcPr>
          <w:p w14:paraId="6A8B5339" w14:textId="77777777" w:rsidR="00675FDB" w:rsidRPr="009235E3" w:rsidRDefault="00675FDB" w:rsidP="00A7080E">
            <w:pPr>
              <w:pStyle w:val="tablehead"/>
              <w:spacing w:after="120"/>
              <w:rPr>
                <w:color w:val="FFFFFF" w:themeColor="background1"/>
              </w:rPr>
            </w:pPr>
            <w:r w:rsidRPr="009235E3">
              <w:rPr>
                <w:color w:val="FFFFFF" w:themeColor="background1"/>
              </w:rPr>
              <w:t>Year ends</w:t>
            </w:r>
          </w:p>
        </w:tc>
        <w:tc>
          <w:tcPr>
            <w:tcW w:w="2378" w:type="pct"/>
            <w:shd w:val="clear" w:color="auto" w:fill="111C2C"/>
          </w:tcPr>
          <w:p w14:paraId="7E04AA57" w14:textId="77777777" w:rsidR="00675FDB" w:rsidRPr="009235E3" w:rsidRDefault="00675FDB"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675FDB" w:rsidRPr="00F86E46" w14:paraId="5C53BFC4" w14:textId="77777777" w:rsidTr="00A7080E">
        <w:trPr>
          <w:trHeight w:val="1191"/>
        </w:trPr>
        <w:tc>
          <w:tcPr>
            <w:tcW w:w="1407" w:type="pct"/>
            <w:shd w:val="clear" w:color="auto" w:fill="auto"/>
          </w:tcPr>
          <w:p w14:paraId="06EC7AF0" w14:textId="77777777" w:rsidR="00675FDB" w:rsidRPr="00F86E46" w:rsidRDefault="00675FDB" w:rsidP="00A7080E">
            <w:pPr>
              <w:pStyle w:val="tablehead"/>
              <w:rPr>
                <w:rFonts w:ascii="Calibri" w:hAnsi="Calibri" w:cs="Calibri"/>
                <w:b w:val="0"/>
              </w:rPr>
            </w:pPr>
            <w:r w:rsidRPr="00F86E46">
              <w:rPr>
                <w:rFonts w:ascii="Calibri" w:hAnsi="Calibri" w:cs="Calibri"/>
                <w:b w:val="0"/>
              </w:rPr>
              <w:t>Exercise professional judgement in reaching conclusions on which to base the audit opinion, including assessing risk of material misstatement (ASA 200, 700, 320)</w:t>
            </w:r>
          </w:p>
        </w:tc>
        <w:tc>
          <w:tcPr>
            <w:tcW w:w="696" w:type="pct"/>
          </w:tcPr>
          <w:p w14:paraId="3934F88B" w14:textId="77777777" w:rsidR="00675FDB" w:rsidRPr="00F86E46" w:rsidRDefault="00675FDB" w:rsidP="00A7080E">
            <w:pPr>
              <w:pStyle w:val="tbltext"/>
              <w:rPr>
                <w:rFonts w:ascii="Calibri" w:hAnsi="Calibri" w:cs="Calibri"/>
                <w:color w:val="7F7F7F" w:themeColor="text1" w:themeTint="80"/>
              </w:rPr>
            </w:pPr>
          </w:p>
        </w:tc>
        <w:tc>
          <w:tcPr>
            <w:tcW w:w="519" w:type="pct"/>
          </w:tcPr>
          <w:p w14:paraId="402FBE8B" w14:textId="77777777" w:rsidR="00675FDB" w:rsidRPr="00F86E46" w:rsidRDefault="00675FDB" w:rsidP="00A7080E">
            <w:pPr>
              <w:pStyle w:val="tbltext"/>
              <w:rPr>
                <w:rFonts w:ascii="Calibri" w:hAnsi="Calibri" w:cs="Calibri"/>
                <w:color w:val="7F7F7F" w:themeColor="text1" w:themeTint="80"/>
              </w:rPr>
            </w:pPr>
          </w:p>
        </w:tc>
        <w:tc>
          <w:tcPr>
            <w:tcW w:w="2378" w:type="pct"/>
          </w:tcPr>
          <w:p w14:paraId="02ADB05E" w14:textId="77777777" w:rsidR="00675FDB" w:rsidRPr="00F86E46" w:rsidRDefault="00675FDB" w:rsidP="00A7080E">
            <w:pPr>
              <w:pStyle w:val="tbltext"/>
              <w:rPr>
                <w:rFonts w:ascii="Calibri" w:hAnsi="Calibri" w:cs="Calibri"/>
                <w:color w:val="7F7F7F" w:themeColor="text1" w:themeTint="80"/>
              </w:rPr>
            </w:pPr>
          </w:p>
        </w:tc>
      </w:tr>
      <w:tr w:rsidR="00675FDB" w:rsidRPr="00F86E46" w14:paraId="4335EAB5" w14:textId="77777777" w:rsidTr="00A7080E">
        <w:trPr>
          <w:trHeight w:val="772"/>
        </w:trPr>
        <w:tc>
          <w:tcPr>
            <w:tcW w:w="1407" w:type="pct"/>
            <w:shd w:val="clear" w:color="auto" w:fill="auto"/>
          </w:tcPr>
          <w:p w14:paraId="13F0B633" w14:textId="77777777" w:rsidR="00675FDB" w:rsidRPr="00F86E46" w:rsidRDefault="00675FDB" w:rsidP="00A7080E">
            <w:pPr>
              <w:pStyle w:val="tbltext"/>
              <w:rPr>
                <w:rFonts w:ascii="Calibri" w:hAnsi="Calibri" w:cs="Calibri"/>
                <w:color w:val="7F7F7F" w:themeColor="text1" w:themeTint="80"/>
              </w:rPr>
            </w:pPr>
            <w:r w:rsidRPr="00F86E46">
              <w:rPr>
                <w:rFonts w:ascii="Calibri" w:hAnsi="Calibri" w:cs="Calibri"/>
              </w:rPr>
              <w:t>Consider going concern on a continuous basis (ASA 570)</w:t>
            </w:r>
          </w:p>
        </w:tc>
        <w:tc>
          <w:tcPr>
            <w:tcW w:w="696" w:type="pct"/>
            <w:shd w:val="clear" w:color="auto" w:fill="auto"/>
          </w:tcPr>
          <w:p w14:paraId="148A6D8A" w14:textId="77777777" w:rsidR="00675FDB" w:rsidRPr="00F86E46" w:rsidRDefault="00675FDB" w:rsidP="00A7080E">
            <w:pPr>
              <w:pStyle w:val="tbltext"/>
              <w:rPr>
                <w:rFonts w:ascii="Calibri" w:hAnsi="Calibri" w:cs="Calibri"/>
                <w:color w:val="7F7F7F" w:themeColor="text1" w:themeTint="80"/>
              </w:rPr>
            </w:pPr>
          </w:p>
        </w:tc>
        <w:tc>
          <w:tcPr>
            <w:tcW w:w="519" w:type="pct"/>
            <w:shd w:val="clear" w:color="auto" w:fill="auto"/>
          </w:tcPr>
          <w:p w14:paraId="1D9904A7" w14:textId="77777777" w:rsidR="00675FDB" w:rsidRPr="00F86E46" w:rsidRDefault="00675FDB" w:rsidP="00A7080E">
            <w:pPr>
              <w:pStyle w:val="tbltext"/>
              <w:rPr>
                <w:rFonts w:ascii="Calibri" w:hAnsi="Calibri" w:cs="Calibri"/>
                <w:color w:val="7F7F7F" w:themeColor="text1" w:themeTint="80"/>
              </w:rPr>
            </w:pPr>
          </w:p>
        </w:tc>
        <w:tc>
          <w:tcPr>
            <w:tcW w:w="2378" w:type="pct"/>
            <w:shd w:val="clear" w:color="auto" w:fill="auto"/>
          </w:tcPr>
          <w:p w14:paraId="12543304" w14:textId="77777777" w:rsidR="00675FDB" w:rsidRPr="00F86E46" w:rsidRDefault="00675FDB" w:rsidP="00A7080E">
            <w:pPr>
              <w:pStyle w:val="tbltext"/>
              <w:rPr>
                <w:rFonts w:ascii="Calibri" w:hAnsi="Calibri" w:cs="Calibri"/>
                <w:color w:val="7F7F7F" w:themeColor="text1" w:themeTint="80"/>
              </w:rPr>
            </w:pPr>
          </w:p>
        </w:tc>
      </w:tr>
      <w:tr w:rsidR="00675FDB" w:rsidRPr="00F86E46" w14:paraId="110763FA" w14:textId="77777777" w:rsidTr="00A7080E">
        <w:trPr>
          <w:trHeight w:val="996"/>
        </w:trPr>
        <w:tc>
          <w:tcPr>
            <w:tcW w:w="1407" w:type="pct"/>
            <w:shd w:val="clear" w:color="auto" w:fill="auto"/>
          </w:tcPr>
          <w:p w14:paraId="0679FBD2" w14:textId="77777777" w:rsidR="00675FDB" w:rsidRPr="00F86E46" w:rsidRDefault="00675FDB" w:rsidP="00A7080E">
            <w:pPr>
              <w:pStyle w:val="tbltext"/>
              <w:rPr>
                <w:rFonts w:ascii="Calibri" w:hAnsi="Calibri" w:cs="Calibri"/>
              </w:rPr>
            </w:pPr>
            <w:r w:rsidRPr="00F86E46">
              <w:rPr>
                <w:rFonts w:ascii="Calibri" w:hAnsi="Calibri" w:cs="Calibri"/>
              </w:rPr>
              <w:t>Adopt a sceptical mindset in light of the nature of the entity, management, and the evidence obtained during the audit (ASA 200)</w:t>
            </w:r>
          </w:p>
        </w:tc>
        <w:tc>
          <w:tcPr>
            <w:tcW w:w="696" w:type="pct"/>
            <w:shd w:val="clear" w:color="auto" w:fill="auto"/>
          </w:tcPr>
          <w:p w14:paraId="10BE6781" w14:textId="77777777" w:rsidR="00675FDB" w:rsidRPr="00F86E46" w:rsidRDefault="00675FDB" w:rsidP="00A7080E">
            <w:pPr>
              <w:pStyle w:val="tbltext"/>
              <w:rPr>
                <w:rFonts w:ascii="Calibri" w:hAnsi="Calibri" w:cs="Calibri"/>
                <w:color w:val="7F7F7F" w:themeColor="text1" w:themeTint="80"/>
              </w:rPr>
            </w:pPr>
          </w:p>
        </w:tc>
        <w:tc>
          <w:tcPr>
            <w:tcW w:w="519" w:type="pct"/>
            <w:shd w:val="clear" w:color="auto" w:fill="auto"/>
          </w:tcPr>
          <w:p w14:paraId="73958CE3" w14:textId="77777777" w:rsidR="00675FDB" w:rsidRPr="00F86E46" w:rsidRDefault="00675FDB" w:rsidP="00A7080E">
            <w:pPr>
              <w:pStyle w:val="tbltext"/>
              <w:rPr>
                <w:rFonts w:ascii="Calibri" w:hAnsi="Calibri" w:cs="Calibri"/>
                <w:color w:val="7F7F7F" w:themeColor="text1" w:themeTint="80"/>
              </w:rPr>
            </w:pPr>
          </w:p>
        </w:tc>
        <w:tc>
          <w:tcPr>
            <w:tcW w:w="2378" w:type="pct"/>
            <w:shd w:val="clear" w:color="auto" w:fill="auto"/>
          </w:tcPr>
          <w:p w14:paraId="4B4AD62D" w14:textId="77777777" w:rsidR="00675FDB" w:rsidRPr="00F86E46" w:rsidRDefault="00675FDB" w:rsidP="00A7080E">
            <w:pPr>
              <w:pStyle w:val="tbltext"/>
              <w:rPr>
                <w:rFonts w:ascii="Calibri" w:hAnsi="Calibri" w:cs="Calibri"/>
                <w:color w:val="7F7F7F" w:themeColor="text1" w:themeTint="80"/>
              </w:rPr>
            </w:pPr>
          </w:p>
        </w:tc>
      </w:tr>
      <w:tr w:rsidR="00675FDB" w:rsidRPr="00F86E46" w14:paraId="5292163A" w14:textId="77777777" w:rsidTr="00A7080E">
        <w:trPr>
          <w:trHeight w:val="1191"/>
        </w:trPr>
        <w:tc>
          <w:tcPr>
            <w:tcW w:w="1407" w:type="pct"/>
            <w:shd w:val="clear" w:color="auto" w:fill="auto"/>
          </w:tcPr>
          <w:p w14:paraId="63932950" w14:textId="77777777" w:rsidR="00675FDB" w:rsidRPr="00F86E46" w:rsidRDefault="00675FDB" w:rsidP="00A7080E">
            <w:pPr>
              <w:pStyle w:val="tbltext"/>
              <w:rPr>
                <w:rFonts w:ascii="Calibri" w:hAnsi="Calibri" w:cs="Calibri"/>
              </w:rPr>
            </w:pPr>
            <w:r w:rsidRPr="00F86E46">
              <w:rPr>
                <w:rFonts w:ascii="Calibri" w:hAnsi="Calibri" w:cs="Calibri"/>
              </w:rPr>
              <w:t>Consider the use of the work of others, in particular when considering audits of a group, internal auditors, and the work of experts (ASA 600, 610, 620)</w:t>
            </w:r>
          </w:p>
        </w:tc>
        <w:tc>
          <w:tcPr>
            <w:tcW w:w="696" w:type="pct"/>
            <w:shd w:val="clear" w:color="auto" w:fill="auto"/>
          </w:tcPr>
          <w:p w14:paraId="1FA4C472" w14:textId="77777777" w:rsidR="00675FDB" w:rsidRPr="00F86E46" w:rsidRDefault="00675FDB" w:rsidP="00A7080E">
            <w:pPr>
              <w:pStyle w:val="tbltext"/>
              <w:rPr>
                <w:rFonts w:ascii="Calibri" w:hAnsi="Calibri" w:cs="Calibri"/>
                <w:color w:val="7F7F7F" w:themeColor="text1" w:themeTint="80"/>
              </w:rPr>
            </w:pPr>
          </w:p>
        </w:tc>
        <w:tc>
          <w:tcPr>
            <w:tcW w:w="519" w:type="pct"/>
            <w:shd w:val="clear" w:color="auto" w:fill="auto"/>
          </w:tcPr>
          <w:p w14:paraId="0F110FDA" w14:textId="77777777" w:rsidR="00675FDB" w:rsidRPr="00F86E46" w:rsidRDefault="00675FDB" w:rsidP="00A7080E">
            <w:pPr>
              <w:pStyle w:val="tbltext"/>
              <w:rPr>
                <w:rFonts w:ascii="Calibri" w:hAnsi="Calibri" w:cs="Calibri"/>
                <w:color w:val="7F7F7F" w:themeColor="text1" w:themeTint="80"/>
              </w:rPr>
            </w:pPr>
          </w:p>
        </w:tc>
        <w:tc>
          <w:tcPr>
            <w:tcW w:w="2378" w:type="pct"/>
            <w:shd w:val="clear" w:color="auto" w:fill="auto"/>
          </w:tcPr>
          <w:p w14:paraId="1C99C7C8" w14:textId="77777777" w:rsidR="00675FDB" w:rsidRPr="00F86E46" w:rsidRDefault="00675FDB" w:rsidP="00A7080E">
            <w:pPr>
              <w:pStyle w:val="tbltext"/>
              <w:rPr>
                <w:rFonts w:ascii="Calibri" w:hAnsi="Calibri" w:cs="Calibri"/>
                <w:color w:val="7F7F7F" w:themeColor="text1" w:themeTint="80"/>
              </w:rPr>
            </w:pPr>
          </w:p>
        </w:tc>
      </w:tr>
    </w:tbl>
    <w:p w14:paraId="496B8F5A" w14:textId="77777777" w:rsidR="00675FDB" w:rsidRPr="00F86E46" w:rsidRDefault="00675FDB" w:rsidP="00675FDB">
      <w:pPr>
        <w:pStyle w:val="tblnote"/>
        <w:tabs>
          <w:tab w:val="left" w:pos="284"/>
        </w:tabs>
        <w:ind w:left="284" w:hanging="284"/>
        <w:rPr>
          <w:rFonts w:ascii="Calibri" w:hAnsi="Calibri" w:cs="Calibri"/>
          <w:szCs w:val="16"/>
        </w:rPr>
      </w:pPr>
      <w:r w:rsidRPr="00F86E46">
        <w:rPr>
          <w:rFonts w:ascii="Calibri" w:hAnsi="Calibri" w:cs="Calibri"/>
        </w:rPr>
        <w:t>#</w:t>
      </w:r>
      <w:r w:rsidRPr="00F86E46">
        <w:rPr>
          <w:rFonts w:ascii="Calibri" w:hAnsi="Calibri" w:cs="Calibri"/>
        </w:rPr>
        <w:tab/>
      </w:r>
      <w:r w:rsidRPr="00F86E46">
        <w:rPr>
          <w:rFonts w:ascii="Calibri" w:hAnsi="Calibri" w:cs="Calibri"/>
          <w:szCs w:val="16"/>
        </w:rPr>
        <w:t xml:space="preserve">Describe what you did in relation to the activity, focusing on the more complex issues and decisions—for example, </w:t>
      </w:r>
      <w:r w:rsidRPr="00F86E46">
        <w:rPr>
          <w:rFonts w:ascii="Calibri" w:hAnsi="Calibri" w:cs="Calibri"/>
          <w:bCs/>
          <w:szCs w:val="16"/>
        </w:rPr>
        <w:t>how you exercised professional scepticism in significant areas, how you determined the impact of the work of others on the audit strategy and evidence, how going concern and management’s assertions re going concern were evaluated.</w:t>
      </w:r>
      <w:r w:rsidRPr="00F86E46">
        <w:rPr>
          <w:rFonts w:ascii="Calibri" w:hAnsi="Calibri" w:cs="Calibri"/>
          <w:szCs w:val="16"/>
        </w:rPr>
        <w:t xml:space="preserve"> </w:t>
      </w:r>
    </w:p>
    <w:p w14:paraId="5B160062" w14:textId="77777777" w:rsidR="00675FDB" w:rsidRDefault="00675FDB" w:rsidP="00675FDB">
      <w:pPr>
        <w:pStyle w:val="EndnoteText"/>
        <w:spacing w:before="200" w:after="0"/>
        <w:rPr>
          <w:rFonts w:ascii="Arial" w:hAnsi="Arial" w:cs="Arial"/>
          <w:b/>
          <w:bCs/>
          <w:sz w:val="16"/>
          <w:szCs w:val="16"/>
        </w:rPr>
      </w:pPr>
    </w:p>
    <w:p w14:paraId="4E3314C8" w14:textId="77777777" w:rsidR="00675FDB" w:rsidRDefault="00675FDB" w:rsidP="00675FDB">
      <w:pPr>
        <w:pStyle w:val="EndnoteText"/>
        <w:spacing w:before="200" w:after="0"/>
        <w:rPr>
          <w:rFonts w:ascii="Arial" w:hAnsi="Arial" w:cs="Arial"/>
          <w:b/>
          <w:bCs/>
          <w:sz w:val="16"/>
          <w:szCs w:val="16"/>
        </w:rPr>
      </w:pPr>
    </w:p>
    <w:p w14:paraId="5C401D3D" w14:textId="77777777" w:rsidR="00675FDB" w:rsidRDefault="00675FDB" w:rsidP="00675FDB">
      <w:pPr>
        <w:pStyle w:val="EndnoteText"/>
        <w:spacing w:before="200" w:after="0"/>
        <w:rPr>
          <w:rFonts w:ascii="Arial" w:hAnsi="Arial" w:cs="Arial"/>
          <w:b/>
          <w:bCs/>
          <w:sz w:val="16"/>
          <w:szCs w:val="16"/>
        </w:rPr>
      </w:pPr>
    </w:p>
    <w:p w14:paraId="1F5DBB91" w14:textId="77777777" w:rsidR="00675FDB" w:rsidRDefault="00675FDB" w:rsidP="00675FDB">
      <w:pPr>
        <w:pStyle w:val="EndnoteText"/>
        <w:spacing w:before="200" w:after="0"/>
        <w:rPr>
          <w:rFonts w:ascii="Arial" w:hAnsi="Arial" w:cs="Arial"/>
          <w:b/>
          <w:bCs/>
          <w:sz w:val="16"/>
          <w:szCs w:val="16"/>
        </w:rPr>
      </w:pPr>
    </w:p>
    <w:p w14:paraId="6E5E1281" w14:textId="77777777" w:rsidR="00675FDB" w:rsidRDefault="00675FDB" w:rsidP="00675FDB">
      <w:pPr>
        <w:pStyle w:val="EndnoteText"/>
        <w:spacing w:before="200" w:after="0"/>
        <w:rPr>
          <w:rFonts w:ascii="Arial" w:hAnsi="Arial" w:cs="Arial"/>
          <w:b/>
          <w:bCs/>
          <w:sz w:val="16"/>
          <w:szCs w:val="16"/>
        </w:rPr>
      </w:pPr>
    </w:p>
    <w:p w14:paraId="4C55D821" w14:textId="77777777" w:rsidR="00675FDB" w:rsidRDefault="00675FDB" w:rsidP="00675FDB">
      <w:pPr>
        <w:pStyle w:val="EndnoteText"/>
        <w:spacing w:before="200" w:after="0"/>
        <w:rPr>
          <w:rFonts w:ascii="Arial" w:hAnsi="Arial" w:cs="Arial"/>
          <w:b/>
          <w:bCs/>
          <w:sz w:val="16"/>
          <w:szCs w:val="16"/>
        </w:rPr>
      </w:pPr>
    </w:p>
    <w:p w14:paraId="0BDD969D" w14:textId="77777777" w:rsidR="00675FDB" w:rsidRDefault="00675FDB" w:rsidP="00675FDB">
      <w:pPr>
        <w:pStyle w:val="EndnoteText"/>
        <w:spacing w:before="200" w:after="0"/>
        <w:rPr>
          <w:rFonts w:ascii="Arial" w:hAnsi="Arial" w:cs="Arial"/>
          <w:b/>
          <w:bCs/>
          <w:sz w:val="16"/>
          <w:szCs w:val="16"/>
        </w:rPr>
      </w:pPr>
    </w:p>
    <w:p w14:paraId="2CEB90C0" w14:textId="77777777" w:rsidR="00675FDB" w:rsidRDefault="00675FDB" w:rsidP="00675FDB">
      <w:pPr>
        <w:pStyle w:val="EndnoteText"/>
        <w:spacing w:before="200" w:after="0"/>
        <w:rPr>
          <w:rFonts w:ascii="Arial" w:hAnsi="Arial" w:cs="Arial"/>
          <w:b/>
          <w:bCs/>
          <w:sz w:val="16"/>
          <w:szCs w:val="16"/>
        </w:rPr>
      </w:pPr>
    </w:p>
    <w:p w14:paraId="44EF67BA" w14:textId="77777777" w:rsidR="00675FDB" w:rsidRDefault="00675FDB" w:rsidP="00675FDB">
      <w:pPr>
        <w:pStyle w:val="EndnoteText"/>
        <w:spacing w:before="200" w:after="0"/>
        <w:rPr>
          <w:rFonts w:ascii="Arial" w:hAnsi="Arial" w:cs="Arial"/>
          <w:b/>
          <w:bCs/>
          <w:sz w:val="16"/>
          <w:szCs w:val="16"/>
        </w:rPr>
      </w:pPr>
    </w:p>
    <w:p w14:paraId="5FBA1D6C" w14:textId="77777777" w:rsidR="002F6426" w:rsidRDefault="002F6426" w:rsidP="002F6426">
      <w:pPr>
        <w:rPr>
          <w:b/>
        </w:rPr>
      </w:pPr>
    </w:p>
    <w:p w14:paraId="1CECA10A" w14:textId="05E93C47" w:rsidR="002F6426" w:rsidRPr="001B782F" w:rsidRDefault="002F6426" w:rsidP="002F6426">
      <w:pPr>
        <w:rPr>
          <w:b/>
        </w:rPr>
      </w:pPr>
      <w:r w:rsidRPr="001B782F">
        <w:rPr>
          <w:b/>
        </w:rPr>
        <w:t>Notes for assessor:</w:t>
      </w:r>
    </w:p>
    <w:p w14:paraId="3CEAAC4A" w14:textId="77777777" w:rsidR="002F6426" w:rsidRPr="00E411BF" w:rsidRDefault="002F6426" w:rsidP="002F6426">
      <w:r w:rsidRPr="00E411BF">
        <w:t>To assist you in assessing the applicant</w:t>
      </w:r>
      <w:r>
        <w:t>’</w:t>
      </w:r>
      <w:r w:rsidRPr="00E411BF">
        <w:t xml:space="preserve">s competency you could consider some of the following activities: </w:t>
      </w:r>
    </w:p>
    <w:p w14:paraId="11E05A71"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observe the applicant’s interaction with the audit team, management and those charged with governance throughout the engagement;</w:t>
      </w:r>
    </w:p>
    <w:p w14:paraId="66FA666F"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 xml:space="preserve">discuss with the applicant, changes in the audit strategy initiated by the applicant to determine whether their judgements are appropriate; </w:t>
      </w:r>
    </w:p>
    <w:p w14:paraId="2F3891CF"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review work papers in relation to going concern and attend related meetings with the applicant, management and those charged with governance;</w:t>
      </w:r>
    </w:p>
    <w:p w14:paraId="283E71BD"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 xml:space="preserve">observe how the applicant demonstrates and documents professional scepticism in their work and encourages and coaches their team to do the same; </w:t>
      </w:r>
    </w:p>
    <w:p w14:paraId="7E9E3AB2"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review the applicant’s communications with others in the audit and review documentation of the involvement of others, and discuss the group audit strategy with the applicant; and</w:t>
      </w:r>
    </w:p>
    <w:p w14:paraId="173EB31B" w14:textId="77777777" w:rsidR="002F6426" w:rsidRPr="00F86E46" w:rsidRDefault="002F6426" w:rsidP="002F6426">
      <w:pPr>
        <w:pStyle w:val="Bulletpoint"/>
        <w:spacing w:before="0" w:after="0" w:line="360" w:lineRule="auto"/>
        <w:ind w:left="811" w:hanging="357"/>
        <w:rPr>
          <w:rFonts w:ascii="Calibri" w:hAnsi="Calibri" w:cs="Calibri"/>
        </w:rPr>
      </w:pPr>
      <w:r w:rsidRPr="00F86E46">
        <w:rPr>
          <w:rFonts w:ascii="Calibri" w:hAnsi="Calibri" w:cs="Calibri"/>
        </w:rPr>
        <w:t xml:space="preserve">discuss significant deficiencies identified by the applicant, review communications prepared in relation to these and attend meetings where the applicant discusses these with management and those charged with governance. </w:t>
      </w:r>
    </w:p>
    <w:p w14:paraId="5B69D0C6" w14:textId="77777777" w:rsidR="002F6426" w:rsidRPr="00F86E46" w:rsidRDefault="002F6426" w:rsidP="002F6426">
      <w:pPr>
        <w:rPr>
          <w:rFonts w:cs="Calibri"/>
          <w:iCs/>
        </w:rPr>
      </w:pPr>
      <w:r w:rsidRPr="00F86E46">
        <w:rPr>
          <w:rFonts w:cs="Calibri"/>
          <w:i/>
        </w:rPr>
        <w:br/>
      </w:r>
      <w:r w:rsidRPr="00F86E46">
        <w:rPr>
          <w:rFonts w:cs="Calibri"/>
          <w:iCs/>
        </w:rPr>
        <w:t>These examples are not exhaustive and other methods may also be used to assess the applicant’s competency in relation to the task.</w:t>
      </w:r>
    </w:p>
    <w:p w14:paraId="22696236" w14:textId="2F6B1D4B" w:rsidR="000170DF" w:rsidRPr="00F86E46" w:rsidRDefault="000170DF" w:rsidP="000170DF">
      <w:pPr>
        <w:rPr>
          <w:rFonts w:cs="Calibri"/>
          <w:i/>
        </w:rPr>
      </w:pPr>
    </w:p>
    <w:p w14:paraId="3B4F8E1A" w14:textId="760B5CB3" w:rsidR="00675FDB" w:rsidRDefault="00675FDB" w:rsidP="000170DF">
      <w:pPr>
        <w:rPr>
          <w:i/>
        </w:rPr>
      </w:pPr>
    </w:p>
    <w:p w14:paraId="2CF03664" w14:textId="16635B72" w:rsidR="00675FDB" w:rsidRDefault="00675FDB" w:rsidP="000170DF">
      <w:pPr>
        <w:rPr>
          <w:i/>
        </w:rPr>
      </w:pPr>
    </w:p>
    <w:p w14:paraId="7CB7D1F8" w14:textId="32FF01B8" w:rsidR="00675FDB" w:rsidRDefault="00675FDB" w:rsidP="000170DF">
      <w:pPr>
        <w:rPr>
          <w:i/>
        </w:rPr>
      </w:pPr>
    </w:p>
    <w:p w14:paraId="7BF1B599" w14:textId="02D0B2E9" w:rsidR="00675FDB" w:rsidRDefault="00675FDB" w:rsidP="000170DF">
      <w:pPr>
        <w:rPr>
          <w:i/>
        </w:rPr>
      </w:pPr>
    </w:p>
    <w:p w14:paraId="1DEDC9AF" w14:textId="77777777" w:rsidR="001C4FDD" w:rsidRPr="00226053" w:rsidRDefault="001C4FDD" w:rsidP="001C4FDD">
      <w:pPr>
        <w:rPr>
          <w:b/>
        </w:rPr>
      </w:pPr>
      <w:r w:rsidRPr="00226053">
        <w:rPr>
          <w:b/>
        </w:rPr>
        <w:t xml:space="preserve">Table D9: TASK: Continuous activities—(8) Apply knowledge of auditing standards, the </w:t>
      </w:r>
      <w:r w:rsidRPr="006C67E2">
        <w:rPr>
          <w:b/>
          <w:i/>
          <w:iCs/>
        </w:rPr>
        <w:t>Corporations Act</w:t>
      </w:r>
      <w:r w:rsidRPr="00226053">
        <w:rPr>
          <w:b/>
        </w:rPr>
        <w:t xml:space="preserve">, ethical requirements, tax laws and all relevant legislation </w:t>
      </w:r>
    </w:p>
    <w:tbl>
      <w:tblPr>
        <w:tblStyle w:val="TableGrid"/>
        <w:tblW w:w="5000" w:type="pct"/>
        <w:tblLook w:val="04A0" w:firstRow="1" w:lastRow="0" w:firstColumn="1" w:lastColumn="0" w:noHBand="0" w:noVBand="1"/>
        <w:tblCaption w:val="Table D9: TASK: Continuous activities—(8) Apply knowledge of auditing standards, the Corporations Act, ethical requirements, tax laws and all relevant legislation "/>
      </w:tblPr>
      <w:tblGrid>
        <w:gridCol w:w="3222"/>
        <w:gridCol w:w="1971"/>
        <w:gridCol w:w="1282"/>
        <w:gridCol w:w="5873"/>
      </w:tblGrid>
      <w:tr w:rsidR="001C4FDD" w:rsidRPr="00E22E59" w14:paraId="390EFF8F" w14:textId="77777777" w:rsidTr="009235E3">
        <w:tc>
          <w:tcPr>
            <w:tcW w:w="1305" w:type="pct"/>
            <w:shd w:val="clear" w:color="auto" w:fill="111C2C"/>
          </w:tcPr>
          <w:p w14:paraId="465F132B" w14:textId="77777777" w:rsidR="001C4FDD" w:rsidRPr="009235E3" w:rsidRDefault="001C4FDD" w:rsidP="00A7080E">
            <w:pPr>
              <w:pStyle w:val="tablehead"/>
              <w:spacing w:after="120"/>
              <w:rPr>
                <w:color w:val="FFFFFF" w:themeColor="background1"/>
              </w:rPr>
            </w:pPr>
            <w:r w:rsidRPr="009235E3">
              <w:rPr>
                <w:color w:val="FFFFFF" w:themeColor="background1"/>
              </w:rPr>
              <w:t>Activity</w:t>
            </w:r>
          </w:p>
        </w:tc>
        <w:tc>
          <w:tcPr>
            <w:tcW w:w="798" w:type="pct"/>
            <w:shd w:val="clear" w:color="auto" w:fill="111C2C"/>
          </w:tcPr>
          <w:p w14:paraId="486F353B" w14:textId="77777777" w:rsidR="001C4FDD" w:rsidRPr="009235E3" w:rsidRDefault="001C4FDD" w:rsidP="00A7080E">
            <w:pPr>
              <w:pStyle w:val="tablehead"/>
              <w:spacing w:after="120"/>
              <w:rPr>
                <w:color w:val="FFFFFF" w:themeColor="background1"/>
              </w:rPr>
            </w:pPr>
            <w:r w:rsidRPr="009235E3">
              <w:rPr>
                <w:color w:val="FFFFFF" w:themeColor="background1"/>
              </w:rPr>
              <w:t>Entities</w:t>
            </w:r>
          </w:p>
        </w:tc>
        <w:tc>
          <w:tcPr>
            <w:tcW w:w="519" w:type="pct"/>
            <w:shd w:val="clear" w:color="auto" w:fill="111C2C"/>
          </w:tcPr>
          <w:p w14:paraId="6D5A05C0" w14:textId="77777777" w:rsidR="001C4FDD" w:rsidRPr="009235E3" w:rsidRDefault="001C4FDD" w:rsidP="00A7080E">
            <w:pPr>
              <w:pStyle w:val="tablehead"/>
              <w:spacing w:after="120"/>
              <w:rPr>
                <w:color w:val="FFFFFF" w:themeColor="background1"/>
              </w:rPr>
            </w:pPr>
            <w:r w:rsidRPr="009235E3">
              <w:rPr>
                <w:color w:val="FFFFFF" w:themeColor="background1"/>
              </w:rPr>
              <w:t>Year ends</w:t>
            </w:r>
          </w:p>
        </w:tc>
        <w:tc>
          <w:tcPr>
            <w:tcW w:w="2378" w:type="pct"/>
            <w:shd w:val="clear" w:color="auto" w:fill="111C2C"/>
          </w:tcPr>
          <w:p w14:paraId="319B977A" w14:textId="77777777" w:rsidR="001C4FDD" w:rsidRPr="009235E3" w:rsidRDefault="001C4FDD" w:rsidP="00A7080E">
            <w:pPr>
              <w:pStyle w:val="tablehead"/>
              <w:spacing w:after="120"/>
              <w:rPr>
                <w:b w:val="0"/>
                <w:color w:val="FFFFFF" w:themeColor="background1"/>
              </w:rPr>
            </w:pPr>
            <w:r w:rsidRPr="009235E3">
              <w:rPr>
                <w:color w:val="FFFFFF" w:themeColor="background1"/>
              </w:rPr>
              <w:t>How was the activity performed?</w:t>
            </w:r>
            <w:r w:rsidRPr="009235E3">
              <w:rPr>
                <w:color w:val="FFFFFF" w:themeColor="background1"/>
                <w:vertAlign w:val="superscript"/>
              </w:rPr>
              <w:t>#</w:t>
            </w:r>
          </w:p>
        </w:tc>
      </w:tr>
      <w:tr w:rsidR="001C4FDD" w:rsidRPr="00F86E46" w14:paraId="39CCCCF8" w14:textId="77777777" w:rsidTr="00A7080E">
        <w:trPr>
          <w:trHeight w:val="1979"/>
        </w:trPr>
        <w:tc>
          <w:tcPr>
            <w:tcW w:w="1305" w:type="pct"/>
            <w:shd w:val="clear" w:color="auto" w:fill="auto"/>
          </w:tcPr>
          <w:p w14:paraId="0F6EDB6E" w14:textId="77777777" w:rsidR="001C4FDD" w:rsidRPr="00F86E46" w:rsidRDefault="001C4FDD" w:rsidP="00A7080E">
            <w:pPr>
              <w:pStyle w:val="tablehead"/>
              <w:rPr>
                <w:rFonts w:ascii="Calibri" w:hAnsi="Calibri" w:cs="Calibri"/>
                <w:b w:val="0"/>
              </w:rPr>
            </w:pPr>
            <w:r w:rsidRPr="00F86E46">
              <w:rPr>
                <w:rFonts w:ascii="Calibri" w:hAnsi="Calibri" w:cs="Calibri"/>
                <w:b w:val="0"/>
              </w:rPr>
              <w:t xml:space="preserve">Evaluate whether all applicable auditing standards, ethical requirements, and all relevant financial reporting standards and legislation including the </w:t>
            </w:r>
            <w:r w:rsidRPr="005702FB">
              <w:rPr>
                <w:rFonts w:ascii="Calibri" w:hAnsi="Calibri" w:cs="Calibri"/>
                <w:b w:val="0"/>
                <w:i/>
                <w:iCs/>
              </w:rPr>
              <w:t>Corporations Act</w:t>
            </w:r>
            <w:r w:rsidRPr="00F86E46">
              <w:rPr>
                <w:rFonts w:ascii="Calibri" w:hAnsi="Calibri" w:cs="Calibri"/>
                <w:b w:val="0"/>
              </w:rPr>
              <w:t xml:space="preserve"> and taxation laws have been appropriately applied on the audit engagement (ASA 102, 250, 700)</w:t>
            </w:r>
          </w:p>
        </w:tc>
        <w:tc>
          <w:tcPr>
            <w:tcW w:w="798" w:type="pct"/>
          </w:tcPr>
          <w:p w14:paraId="2AE4D391" w14:textId="77777777" w:rsidR="001C4FDD" w:rsidRPr="00F86E46" w:rsidRDefault="001C4FDD" w:rsidP="00A7080E">
            <w:pPr>
              <w:pStyle w:val="tbltext"/>
              <w:rPr>
                <w:rFonts w:ascii="Calibri" w:hAnsi="Calibri" w:cs="Calibri"/>
                <w:color w:val="7F7F7F" w:themeColor="text1" w:themeTint="80"/>
              </w:rPr>
            </w:pPr>
          </w:p>
        </w:tc>
        <w:tc>
          <w:tcPr>
            <w:tcW w:w="519" w:type="pct"/>
          </w:tcPr>
          <w:p w14:paraId="27953BE4" w14:textId="77777777" w:rsidR="001C4FDD" w:rsidRPr="00F86E46" w:rsidRDefault="001C4FDD" w:rsidP="00A7080E">
            <w:pPr>
              <w:pStyle w:val="tbltext"/>
              <w:rPr>
                <w:rFonts w:ascii="Calibri" w:hAnsi="Calibri" w:cs="Calibri"/>
                <w:color w:val="7F7F7F" w:themeColor="text1" w:themeTint="80"/>
              </w:rPr>
            </w:pPr>
          </w:p>
        </w:tc>
        <w:tc>
          <w:tcPr>
            <w:tcW w:w="2378" w:type="pct"/>
          </w:tcPr>
          <w:p w14:paraId="232767FB" w14:textId="77777777" w:rsidR="001C4FDD" w:rsidRPr="00F86E46" w:rsidRDefault="001C4FDD" w:rsidP="00A7080E">
            <w:pPr>
              <w:pStyle w:val="tbltext"/>
              <w:rPr>
                <w:rFonts w:ascii="Calibri" w:hAnsi="Calibri" w:cs="Calibri"/>
                <w:color w:val="7F7F7F" w:themeColor="text1" w:themeTint="80"/>
              </w:rPr>
            </w:pPr>
          </w:p>
        </w:tc>
      </w:tr>
    </w:tbl>
    <w:p w14:paraId="00E01632" w14:textId="77777777" w:rsidR="001C4FDD" w:rsidRPr="00F86E46" w:rsidRDefault="001C4FDD" w:rsidP="001C4FDD">
      <w:pPr>
        <w:pStyle w:val="tblnote"/>
        <w:tabs>
          <w:tab w:val="left" w:pos="284"/>
        </w:tabs>
        <w:ind w:left="284" w:hanging="284"/>
        <w:rPr>
          <w:rFonts w:ascii="Calibri" w:hAnsi="Calibri" w:cs="Calibri"/>
          <w:szCs w:val="16"/>
        </w:rPr>
      </w:pPr>
      <w:r w:rsidRPr="00F86E46">
        <w:rPr>
          <w:rFonts w:ascii="Calibri" w:hAnsi="Calibri" w:cs="Calibri"/>
        </w:rPr>
        <w:t>#</w:t>
      </w:r>
      <w:r w:rsidRPr="00F86E46">
        <w:rPr>
          <w:rFonts w:ascii="Calibri" w:hAnsi="Calibri" w:cs="Calibri"/>
        </w:rPr>
        <w:tab/>
      </w:r>
      <w:r w:rsidRPr="00F86E46">
        <w:rPr>
          <w:rFonts w:ascii="Calibri" w:hAnsi="Calibri" w:cs="Calibri"/>
          <w:szCs w:val="16"/>
        </w:rPr>
        <w:t xml:space="preserve">Describe what you did in relation to the activity, focusing on the more complex issues and decisions—for example, </w:t>
      </w:r>
      <w:r w:rsidRPr="00F86E46">
        <w:rPr>
          <w:rFonts w:ascii="Calibri" w:hAnsi="Calibri" w:cs="Calibri"/>
          <w:bCs/>
          <w:szCs w:val="16"/>
        </w:rPr>
        <w:t>how you addressed issues that arose in relation to compliance with professional standards and relevant legislation during the audit.</w:t>
      </w:r>
      <w:r w:rsidRPr="00F86E46">
        <w:rPr>
          <w:rFonts w:ascii="Calibri" w:hAnsi="Calibri" w:cs="Calibri"/>
          <w:szCs w:val="16"/>
        </w:rPr>
        <w:t xml:space="preserve"> </w:t>
      </w:r>
    </w:p>
    <w:p w14:paraId="2FC0364F" w14:textId="77777777" w:rsidR="001C4FDD" w:rsidRPr="00F86E46" w:rsidRDefault="001C4FDD" w:rsidP="001C4FDD">
      <w:pPr>
        <w:pStyle w:val="EndnoteText"/>
        <w:spacing w:before="200" w:after="0"/>
        <w:rPr>
          <w:rFonts w:ascii="Calibri" w:hAnsi="Calibri" w:cs="Calibri"/>
          <w:b/>
          <w:bCs/>
          <w:sz w:val="16"/>
          <w:szCs w:val="16"/>
        </w:rPr>
      </w:pPr>
      <w:r w:rsidRPr="00F86E46">
        <w:rPr>
          <w:rFonts w:ascii="Calibri" w:hAnsi="Calibri" w:cs="Calibri"/>
          <w:b/>
          <w:bCs/>
          <w:sz w:val="16"/>
          <w:szCs w:val="16"/>
        </w:rPr>
        <w:t>Notes for assessor:</w:t>
      </w:r>
    </w:p>
    <w:p w14:paraId="7BF04CBD" w14:textId="77777777" w:rsidR="001C4FDD" w:rsidRPr="00F86E46" w:rsidRDefault="001C4FDD" w:rsidP="001C4FDD">
      <w:pPr>
        <w:pStyle w:val="EndnoteText"/>
        <w:spacing w:before="120" w:after="0"/>
        <w:rPr>
          <w:rFonts w:ascii="Calibri" w:hAnsi="Calibri" w:cs="Calibri"/>
          <w:bCs/>
          <w:sz w:val="16"/>
          <w:szCs w:val="16"/>
        </w:rPr>
      </w:pPr>
      <w:r w:rsidRPr="00F86E46">
        <w:rPr>
          <w:rFonts w:ascii="Calibri" w:hAnsi="Calibri" w:cs="Calibri"/>
          <w:bCs/>
          <w:sz w:val="16"/>
          <w:szCs w:val="16"/>
        </w:rPr>
        <w:t xml:space="preserve">To assist you in assessing the applicant’s competency you could consider some of the following activities: </w:t>
      </w:r>
      <w:r w:rsidRPr="00F86E46">
        <w:rPr>
          <w:rFonts w:ascii="Calibri" w:hAnsi="Calibri" w:cs="Calibri"/>
          <w:bCs/>
          <w:sz w:val="16"/>
          <w:szCs w:val="16"/>
        </w:rPr>
        <w:br/>
      </w:r>
    </w:p>
    <w:p w14:paraId="4CBCE469" w14:textId="77777777" w:rsidR="001C4FDD" w:rsidRPr="00F86E46" w:rsidRDefault="001C4FDD" w:rsidP="001C4FDD">
      <w:pPr>
        <w:pStyle w:val="Bulletpoint"/>
        <w:spacing w:before="0" w:after="0" w:line="360" w:lineRule="auto"/>
        <w:ind w:left="811" w:hanging="357"/>
        <w:rPr>
          <w:rFonts w:ascii="Calibri" w:hAnsi="Calibri" w:cs="Calibri"/>
          <w:sz w:val="16"/>
        </w:rPr>
      </w:pPr>
      <w:r w:rsidRPr="00F86E46">
        <w:rPr>
          <w:rFonts w:ascii="Calibri" w:hAnsi="Calibri" w:cs="Calibri"/>
          <w:sz w:val="16"/>
        </w:rPr>
        <w:t xml:space="preserve">observe the applicant addressing issues in relation to professional standards; </w:t>
      </w:r>
    </w:p>
    <w:p w14:paraId="0593680A" w14:textId="77777777" w:rsidR="001C4FDD" w:rsidRPr="00F86E46" w:rsidRDefault="001C4FDD" w:rsidP="001C4FDD">
      <w:pPr>
        <w:pStyle w:val="Bulletpoint"/>
        <w:spacing w:before="0" w:after="0" w:line="360" w:lineRule="auto"/>
        <w:ind w:left="811" w:hanging="357"/>
        <w:rPr>
          <w:rFonts w:ascii="Calibri" w:hAnsi="Calibri" w:cs="Calibri"/>
          <w:sz w:val="16"/>
        </w:rPr>
      </w:pPr>
      <w:r w:rsidRPr="00F86E46">
        <w:rPr>
          <w:rFonts w:ascii="Calibri" w:hAnsi="Calibri" w:cs="Calibri"/>
          <w:sz w:val="16"/>
        </w:rPr>
        <w:t>review work papers in relation to compliance with standards and legislation; and</w:t>
      </w:r>
    </w:p>
    <w:p w14:paraId="030AFD96" w14:textId="77777777" w:rsidR="001C4FDD" w:rsidRPr="00F86E46" w:rsidRDefault="001C4FDD" w:rsidP="001C4FDD">
      <w:pPr>
        <w:pStyle w:val="Bulletpoint"/>
        <w:spacing w:before="0" w:after="0" w:line="360" w:lineRule="auto"/>
        <w:ind w:left="811" w:hanging="357"/>
        <w:rPr>
          <w:rFonts w:ascii="Calibri" w:hAnsi="Calibri" w:cs="Calibri"/>
          <w:sz w:val="16"/>
        </w:rPr>
      </w:pPr>
      <w:r w:rsidRPr="00F86E46">
        <w:rPr>
          <w:rFonts w:ascii="Calibri" w:hAnsi="Calibri" w:cs="Calibri"/>
          <w:sz w:val="16"/>
        </w:rPr>
        <w:t>discuss with the applicant any issues in relation to professional standards and relevant legislation that arose during the engagement and how they addressed them.</w:t>
      </w:r>
    </w:p>
    <w:p w14:paraId="57AF0E93" w14:textId="77777777" w:rsidR="001C4FDD" w:rsidRPr="00F86E46" w:rsidRDefault="001C4FDD" w:rsidP="001C4FDD">
      <w:pPr>
        <w:pStyle w:val="EndnoteText"/>
        <w:spacing w:before="120" w:after="0"/>
        <w:rPr>
          <w:rFonts w:ascii="Calibri" w:hAnsi="Calibri" w:cs="Calibri"/>
          <w:b/>
          <w:bCs/>
          <w:iCs/>
        </w:rPr>
      </w:pPr>
      <w:r w:rsidRPr="00F86E46">
        <w:rPr>
          <w:rFonts w:ascii="Calibri" w:hAnsi="Calibri" w:cs="Calibri"/>
          <w:bCs/>
          <w:iCs/>
          <w:sz w:val="16"/>
          <w:szCs w:val="16"/>
        </w:rPr>
        <w:t>These examples are not exhaustive and other methods may also be used to assess the applicant’s competency in relation to the task.</w:t>
      </w:r>
    </w:p>
    <w:p w14:paraId="465034C7" w14:textId="77777777" w:rsidR="00675FDB" w:rsidRDefault="00675FDB" w:rsidP="000170DF">
      <w:pPr>
        <w:rPr>
          <w:i/>
        </w:rPr>
      </w:pPr>
    </w:p>
    <w:p w14:paraId="06EC721B" w14:textId="77777777" w:rsidR="008C16C0" w:rsidRPr="006F41B9" w:rsidRDefault="008C16C0" w:rsidP="006F41B9">
      <w:pPr>
        <w:tabs>
          <w:tab w:val="left" w:pos="1978"/>
        </w:tabs>
      </w:pPr>
    </w:p>
    <w:sectPr w:rsidR="008C16C0" w:rsidRPr="006F41B9" w:rsidSect="009235E3">
      <w:headerReference w:type="default" r:id="rId12"/>
      <w:footerReference w:type="default" r:id="rId13"/>
      <w:headerReference w:type="first" r:id="rId14"/>
      <w:type w:val="continuous"/>
      <w:pgSz w:w="16838" w:h="11906" w:orient="landscape" w:code="9"/>
      <w:pgMar w:top="992" w:right="2807" w:bottom="992" w:left="1673"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121E" w14:textId="77777777" w:rsidR="00755B11" w:rsidRDefault="00755B11" w:rsidP="008E21DE">
      <w:pPr>
        <w:spacing w:before="0" w:after="0"/>
      </w:pPr>
      <w:r>
        <w:separator/>
      </w:r>
    </w:p>
    <w:p w14:paraId="614AD5D9" w14:textId="77777777" w:rsidR="00755B11" w:rsidRDefault="00755B11"/>
    <w:p w14:paraId="0EFAD494" w14:textId="77777777" w:rsidR="00755B11" w:rsidRDefault="00755B11"/>
  </w:endnote>
  <w:endnote w:type="continuationSeparator" w:id="0">
    <w:p w14:paraId="44486E6A" w14:textId="77777777" w:rsidR="00755B11" w:rsidRDefault="00755B11" w:rsidP="008E21DE">
      <w:pPr>
        <w:spacing w:before="0" w:after="0"/>
      </w:pPr>
      <w:r>
        <w:continuationSeparator/>
      </w:r>
    </w:p>
    <w:p w14:paraId="29C0C288" w14:textId="77777777" w:rsidR="00755B11" w:rsidRDefault="00755B11"/>
    <w:p w14:paraId="62F3B611" w14:textId="77777777" w:rsidR="00755B11" w:rsidRDefault="00755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249B0A6B" w:rsidR="00E71783" w:rsidRPr="00BA0F76" w:rsidRDefault="00F86E46" w:rsidP="00BA0F76">
        <w:pPr>
          <w:pStyle w:val="Footer-Title"/>
          <w:tabs>
            <w:tab w:val="left" w:pos="6946"/>
          </w:tabs>
          <w:rPr>
            <w:rFonts w:cs="Calibri"/>
            <w:szCs w:val="18"/>
          </w:rPr>
        </w:pPr>
        <w:r>
          <w:t>Auditor competencies logbook</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9235E3">
          <w:rPr>
            <w:rStyle w:val="PageNumber"/>
            <w:rFonts w:ascii="Calibri" w:hAnsi="Calibri" w:cs="Calibri"/>
            <w:sz w:val="18"/>
            <w:szCs w:val="18"/>
          </w:rPr>
          <w:tab/>
        </w:r>
        <w:r w:rsidR="009235E3">
          <w:rPr>
            <w:rStyle w:val="PageNumber"/>
            <w:rFonts w:ascii="Calibri" w:hAnsi="Calibri" w:cs="Calibri"/>
            <w:sz w:val="18"/>
            <w:szCs w:val="18"/>
          </w:rPr>
          <w:tab/>
        </w:r>
        <w:r w:rsidR="009235E3">
          <w:rPr>
            <w:rStyle w:val="PageNumber"/>
            <w:rFonts w:ascii="Calibri" w:hAnsi="Calibri" w:cs="Calibri"/>
            <w:sz w:val="18"/>
            <w:szCs w:val="18"/>
          </w:rPr>
          <w:tab/>
        </w:r>
        <w:r w:rsidR="009235E3" w:rsidRPr="009235E3">
          <w:rPr>
            <w:rStyle w:val="PageNumber"/>
            <w:rFonts w:ascii="Calibri" w:hAnsi="Calibri" w:cs="Calibri"/>
            <w:sz w:val="18"/>
            <w:szCs w:val="18"/>
          </w:rPr>
          <w:t xml:space="preserve">6 March 2023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A59A" w14:textId="77777777" w:rsidR="00755B11" w:rsidRDefault="00755B11" w:rsidP="008E21DE">
      <w:pPr>
        <w:spacing w:before="0" w:after="0"/>
      </w:pPr>
      <w:r>
        <w:separator/>
      </w:r>
    </w:p>
  </w:footnote>
  <w:footnote w:type="continuationSeparator" w:id="0">
    <w:p w14:paraId="483FD80A" w14:textId="77777777" w:rsidR="00755B11" w:rsidRDefault="00755B11" w:rsidP="008E21DE">
      <w:pPr>
        <w:spacing w:before="0" w:after="0"/>
      </w:pPr>
      <w:r>
        <w:continuationSeparator/>
      </w:r>
    </w:p>
    <w:p w14:paraId="544FE5DA" w14:textId="77777777" w:rsidR="00755B11" w:rsidRDefault="00755B11"/>
    <w:p w14:paraId="1831BD74" w14:textId="77777777" w:rsidR="00755B11" w:rsidRDefault="00755B11"/>
  </w:footnote>
  <w:footnote w:id="1">
    <w:p w14:paraId="5E9CE6BF" w14:textId="77777777" w:rsidR="007763DE" w:rsidRPr="009235E3" w:rsidRDefault="007763DE" w:rsidP="007763DE">
      <w:pPr>
        <w:pStyle w:val="FootnoteText"/>
        <w:rPr>
          <w:rFonts w:cs="Arial"/>
          <w:szCs w:val="18"/>
        </w:rPr>
      </w:pPr>
      <w:r w:rsidRPr="009235E3">
        <w:rPr>
          <w:rStyle w:val="FootnoteReference"/>
          <w:rFonts w:cs="Arial"/>
          <w:szCs w:val="18"/>
        </w:rPr>
        <w:footnoteRef/>
      </w:r>
      <w:r w:rsidRPr="009235E3">
        <w:rPr>
          <w:rFonts w:cs="Arial"/>
          <w:szCs w:val="18"/>
        </w:rPr>
        <w:t xml:space="preserve"> Your assessor and/or referee do not have to be members of CPAA, CA ANZ or IPA to rely on the 2016 competency standard. However, your assessor and/or referee must be an 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923718A" w:rsidR="00381CE5" w:rsidRPr="00BA7506" w:rsidRDefault="00381CE5" w:rsidP="00771B1B">
    <w:pPr>
      <w:pStyle w:val="Header"/>
      <w:jc w:val="left"/>
      <w:rPr>
        <w:color w:val="002A4C" w:themeColor="accent2"/>
      </w:rPr>
    </w:pPr>
    <w:r>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B8A0" w14:textId="1A50526C" w:rsidR="00FE0F74" w:rsidRDefault="00FE0F74">
    <w:pPr>
      <w:pStyle w:val="Header"/>
    </w:pPr>
    <w:r w:rsidRPr="00FE0F74">
      <w:rPr>
        <w:noProof/>
      </w:rPr>
      <w:drawing>
        <wp:anchor distT="0" distB="0" distL="114300" distR="114300" simplePos="0" relativeHeight="251660288" behindDoc="1" locked="0" layoutInCell="1" allowOverlap="1" wp14:anchorId="720277AF" wp14:editId="6FFB520F">
          <wp:simplePos x="0" y="0"/>
          <wp:positionH relativeFrom="column">
            <wp:posOffset>-22225</wp:posOffset>
          </wp:positionH>
          <wp:positionV relativeFrom="paragraph">
            <wp:posOffset>410845</wp:posOffset>
          </wp:positionV>
          <wp:extent cx="812800" cy="800100"/>
          <wp:effectExtent l="0" t="0" r="0" b="0"/>
          <wp:wrapNone/>
          <wp:docPr id="43" name="Graphic 43"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FE0F74">
      <w:rPr>
        <w:noProof/>
      </w:rPr>
      <w:drawing>
        <wp:anchor distT="0" distB="0" distL="114300" distR="114300" simplePos="0" relativeHeight="251659264" behindDoc="1" locked="0" layoutInCell="1" allowOverlap="1" wp14:anchorId="4F679174" wp14:editId="33980F49">
          <wp:simplePos x="0" y="0"/>
          <wp:positionH relativeFrom="page">
            <wp:posOffset>4364809</wp:posOffset>
          </wp:positionH>
          <wp:positionV relativeFrom="paragraph">
            <wp:posOffset>-283664</wp:posOffset>
          </wp:positionV>
          <wp:extent cx="6300470" cy="1890395"/>
          <wp:effectExtent l="0" t="0" r="508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4F48DBCC"/>
    <w:lvl w:ilvl="0" w:tplc="E01C25C0">
      <w:start w:val="1"/>
      <w:numFmt w:val="decimal"/>
      <w:pStyle w:val="NumberedBullet"/>
      <w:lvlText w:val="%1."/>
      <w:lvlJc w:val="left"/>
      <w:pPr>
        <w:ind w:left="1267" w:hanging="360"/>
      </w:pPr>
      <w:rPr>
        <w:rFonts w:hint="default"/>
        <w:i w:val="0"/>
        <w:sz w:val="16"/>
        <w:szCs w:val="18"/>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EE44065"/>
    <w:multiLevelType w:val="multilevel"/>
    <w:tmpl w:val="A41689A2"/>
    <w:numStyleLink w:val="AppendixNumbers"/>
  </w:abstractNum>
  <w:num w:numId="1" w16cid:durableId="1908761700">
    <w:abstractNumId w:val="14"/>
  </w:num>
  <w:num w:numId="2" w16cid:durableId="1657760208">
    <w:abstractNumId w:val="37"/>
    <w:lvlOverride w:ilvl="0">
      <w:lvl w:ilvl="0">
        <w:start w:val="1"/>
        <w:numFmt w:val="upperLetter"/>
        <w:suff w:val="space"/>
        <w:lvlText w:val="Appendix %1 –"/>
        <w:lvlJc w:val="left"/>
        <w:pPr>
          <w:ind w:left="2126" w:hanging="2126"/>
        </w:pPr>
        <w:rPr>
          <w:rFonts w:hint="default"/>
          <w:b/>
        </w:rPr>
      </w:lvl>
    </w:lvlOverride>
  </w:num>
  <w:num w:numId="3" w16cid:durableId="1951468977">
    <w:abstractNumId w:val="29"/>
  </w:num>
  <w:num w:numId="4" w16cid:durableId="80492330">
    <w:abstractNumId w:val="26"/>
  </w:num>
  <w:num w:numId="5" w16cid:durableId="1950624438">
    <w:abstractNumId w:val="17"/>
  </w:num>
  <w:num w:numId="6" w16cid:durableId="1322586642">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529882916">
    <w:abstractNumId w:val="32"/>
  </w:num>
  <w:num w:numId="8" w16cid:durableId="247354417">
    <w:abstractNumId w:val="16"/>
  </w:num>
  <w:num w:numId="9" w16cid:durableId="2141025145">
    <w:abstractNumId w:val="31"/>
  </w:num>
  <w:num w:numId="10" w16cid:durableId="626395710">
    <w:abstractNumId w:val="23"/>
  </w:num>
  <w:num w:numId="11" w16cid:durableId="1231619122">
    <w:abstractNumId w:val="18"/>
  </w:num>
  <w:num w:numId="12" w16cid:durableId="1020662094">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730379525">
    <w:abstractNumId w:val="36"/>
  </w:num>
  <w:num w:numId="14" w16cid:durableId="443764938">
    <w:abstractNumId w:val="22"/>
  </w:num>
  <w:num w:numId="15" w16cid:durableId="1837262342">
    <w:abstractNumId w:val="20"/>
  </w:num>
  <w:num w:numId="16" w16cid:durableId="2091806919">
    <w:abstractNumId w:val="20"/>
  </w:num>
  <w:num w:numId="17" w16cid:durableId="1845630599">
    <w:abstractNumId w:val="12"/>
  </w:num>
  <w:num w:numId="18" w16cid:durableId="581258097">
    <w:abstractNumId w:val="15"/>
  </w:num>
  <w:num w:numId="19" w16cid:durableId="267204661">
    <w:abstractNumId w:val="33"/>
  </w:num>
  <w:num w:numId="20" w16cid:durableId="1176656230">
    <w:abstractNumId w:val="24"/>
  </w:num>
  <w:num w:numId="21" w16cid:durableId="86468961">
    <w:abstractNumId w:val="0"/>
  </w:num>
  <w:num w:numId="22" w16cid:durableId="734939530">
    <w:abstractNumId w:val="1"/>
  </w:num>
  <w:num w:numId="23" w16cid:durableId="355737398">
    <w:abstractNumId w:val="2"/>
  </w:num>
  <w:num w:numId="24" w16cid:durableId="416098513">
    <w:abstractNumId w:val="3"/>
  </w:num>
  <w:num w:numId="25" w16cid:durableId="1078133720">
    <w:abstractNumId w:val="8"/>
  </w:num>
  <w:num w:numId="26" w16cid:durableId="1060136779">
    <w:abstractNumId w:val="4"/>
  </w:num>
  <w:num w:numId="27" w16cid:durableId="706179494">
    <w:abstractNumId w:val="5"/>
  </w:num>
  <w:num w:numId="28" w16cid:durableId="2125146903">
    <w:abstractNumId w:val="6"/>
  </w:num>
  <w:num w:numId="29" w16cid:durableId="1462310859">
    <w:abstractNumId w:val="7"/>
  </w:num>
  <w:num w:numId="30" w16cid:durableId="862207568">
    <w:abstractNumId w:val="9"/>
  </w:num>
  <w:num w:numId="31" w16cid:durableId="862521340">
    <w:abstractNumId w:val="11"/>
  </w:num>
  <w:num w:numId="32" w16cid:durableId="2138989725">
    <w:abstractNumId w:val="25"/>
  </w:num>
  <w:num w:numId="33" w16cid:durableId="701125870">
    <w:abstractNumId w:val="21"/>
  </w:num>
  <w:num w:numId="34" w16cid:durableId="201982072">
    <w:abstractNumId w:val="34"/>
  </w:num>
  <w:num w:numId="35" w16cid:durableId="1705013249">
    <w:abstractNumId w:val="19"/>
  </w:num>
  <w:num w:numId="36" w16cid:durableId="295179571">
    <w:abstractNumId w:val="35"/>
  </w:num>
  <w:num w:numId="37" w16cid:durableId="806900760">
    <w:abstractNumId w:val="13"/>
  </w:num>
  <w:num w:numId="38" w16cid:durableId="115681224">
    <w:abstractNumId w:val="10"/>
  </w:num>
  <w:num w:numId="39" w16cid:durableId="22696044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70DF"/>
    <w:rsid w:val="00042C02"/>
    <w:rsid w:val="00051485"/>
    <w:rsid w:val="00052210"/>
    <w:rsid w:val="00052647"/>
    <w:rsid w:val="00057D4D"/>
    <w:rsid w:val="00057E99"/>
    <w:rsid w:val="00060567"/>
    <w:rsid w:val="00067184"/>
    <w:rsid w:val="00070E0C"/>
    <w:rsid w:val="0007176B"/>
    <w:rsid w:val="00077449"/>
    <w:rsid w:val="00080615"/>
    <w:rsid w:val="00081DFA"/>
    <w:rsid w:val="00084532"/>
    <w:rsid w:val="00085C38"/>
    <w:rsid w:val="000864CC"/>
    <w:rsid w:val="000A5F11"/>
    <w:rsid w:val="000B4785"/>
    <w:rsid w:val="000C252F"/>
    <w:rsid w:val="000D7F98"/>
    <w:rsid w:val="000E184A"/>
    <w:rsid w:val="000F08A2"/>
    <w:rsid w:val="000F49F8"/>
    <w:rsid w:val="001003DD"/>
    <w:rsid w:val="00103D30"/>
    <w:rsid w:val="00103E07"/>
    <w:rsid w:val="00105819"/>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7871"/>
    <w:rsid w:val="0018455C"/>
    <w:rsid w:val="001856E8"/>
    <w:rsid w:val="00190C51"/>
    <w:rsid w:val="001A2847"/>
    <w:rsid w:val="001C4FDD"/>
    <w:rsid w:val="001D2632"/>
    <w:rsid w:val="001D3F7D"/>
    <w:rsid w:val="001E5838"/>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4B47"/>
    <w:rsid w:val="00295C7B"/>
    <w:rsid w:val="002A06B8"/>
    <w:rsid w:val="002A68C8"/>
    <w:rsid w:val="002B2195"/>
    <w:rsid w:val="002B6340"/>
    <w:rsid w:val="002B6DAE"/>
    <w:rsid w:val="002C19AC"/>
    <w:rsid w:val="002D16D0"/>
    <w:rsid w:val="002D6EAA"/>
    <w:rsid w:val="002F0EBB"/>
    <w:rsid w:val="002F455A"/>
    <w:rsid w:val="002F4D22"/>
    <w:rsid w:val="002F6426"/>
    <w:rsid w:val="002F6C59"/>
    <w:rsid w:val="003033CC"/>
    <w:rsid w:val="003063E4"/>
    <w:rsid w:val="00307DA4"/>
    <w:rsid w:val="00320EAE"/>
    <w:rsid w:val="0032264E"/>
    <w:rsid w:val="00323204"/>
    <w:rsid w:val="003334EC"/>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50AF"/>
    <w:rsid w:val="003F6570"/>
    <w:rsid w:val="00400230"/>
    <w:rsid w:val="00401459"/>
    <w:rsid w:val="00401C14"/>
    <w:rsid w:val="004038C2"/>
    <w:rsid w:val="0041201F"/>
    <w:rsid w:val="004121FA"/>
    <w:rsid w:val="004154E2"/>
    <w:rsid w:val="00426CCC"/>
    <w:rsid w:val="00427619"/>
    <w:rsid w:val="004333F5"/>
    <w:rsid w:val="00436D9C"/>
    <w:rsid w:val="0044021D"/>
    <w:rsid w:val="00462DD5"/>
    <w:rsid w:val="004669FE"/>
    <w:rsid w:val="0046719D"/>
    <w:rsid w:val="0047297A"/>
    <w:rsid w:val="00481F1E"/>
    <w:rsid w:val="004825FC"/>
    <w:rsid w:val="004935B1"/>
    <w:rsid w:val="004A5EE0"/>
    <w:rsid w:val="004B1AD0"/>
    <w:rsid w:val="004B1B40"/>
    <w:rsid w:val="004B32C6"/>
    <w:rsid w:val="004B344B"/>
    <w:rsid w:val="004C092C"/>
    <w:rsid w:val="004C5BEC"/>
    <w:rsid w:val="004E0A9F"/>
    <w:rsid w:val="004E69E8"/>
    <w:rsid w:val="004F373E"/>
    <w:rsid w:val="005004D7"/>
    <w:rsid w:val="0050787B"/>
    <w:rsid w:val="005123BA"/>
    <w:rsid w:val="00520878"/>
    <w:rsid w:val="00523461"/>
    <w:rsid w:val="00524838"/>
    <w:rsid w:val="00525A4D"/>
    <w:rsid w:val="00534D53"/>
    <w:rsid w:val="00535C8E"/>
    <w:rsid w:val="005401BB"/>
    <w:rsid w:val="00544786"/>
    <w:rsid w:val="00555596"/>
    <w:rsid w:val="00564259"/>
    <w:rsid w:val="005702FB"/>
    <w:rsid w:val="005717B0"/>
    <w:rsid w:val="00573349"/>
    <w:rsid w:val="0057343D"/>
    <w:rsid w:val="00576E02"/>
    <w:rsid w:val="005819D6"/>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AAF"/>
    <w:rsid w:val="00632EF9"/>
    <w:rsid w:val="0063404A"/>
    <w:rsid w:val="00642FF7"/>
    <w:rsid w:val="006452D4"/>
    <w:rsid w:val="0064726B"/>
    <w:rsid w:val="00664CC4"/>
    <w:rsid w:val="006723FC"/>
    <w:rsid w:val="00673278"/>
    <w:rsid w:val="00675FDB"/>
    <w:rsid w:val="00676632"/>
    <w:rsid w:val="00680F04"/>
    <w:rsid w:val="0068357E"/>
    <w:rsid w:val="006870DC"/>
    <w:rsid w:val="00694B06"/>
    <w:rsid w:val="006A5B58"/>
    <w:rsid w:val="006A779C"/>
    <w:rsid w:val="006B32FC"/>
    <w:rsid w:val="006B3E11"/>
    <w:rsid w:val="006B5F77"/>
    <w:rsid w:val="006C6237"/>
    <w:rsid w:val="006C626C"/>
    <w:rsid w:val="006C67E2"/>
    <w:rsid w:val="006D4E5B"/>
    <w:rsid w:val="006E2CB4"/>
    <w:rsid w:val="006E7174"/>
    <w:rsid w:val="006F033A"/>
    <w:rsid w:val="006F1FE2"/>
    <w:rsid w:val="006F41B9"/>
    <w:rsid w:val="006F75EE"/>
    <w:rsid w:val="00703241"/>
    <w:rsid w:val="0070397B"/>
    <w:rsid w:val="00712FBB"/>
    <w:rsid w:val="0071692F"/>
    <w:rsid w:val="0073261D"/>
    <w:rsid w:val="00742648"/>
    <w:rsid w:val="00743481"/>
    <w:rsid w:val="00743DA9"/>
    <w:rsid w:val="00755013"/>
    <w:rsid w:val="00755B11"/>
    <w:rsid w:val="00763C26"/>
    <w:rsid w:val="00766079"/>
    <w:rsid w:val="00771B1B"/>
    <w:rsid w:val="00774271"/>
    <w:rsid w:val="007763DE"/>
    <w:rsid w:val="0077737B"/>
    <w:rsid w:val="00780EB1"/>
    <w:rsid w:val="00781C09"/>
    <w:rsid w:val="007848F1"/>
    <w:rsid w:val="007908AE"/>
    <w:rsid w:val="00796C1A"/>
    <w:rsid w:val="007C74C1"/>
    <w:rsid w:val="007D5D7A"/>
    <w:rsid w:val="007E77E9"/>
    <w:rsid w:val="008026C6"/>
    <w:rsid w:val="00802E10"/>
    <w:rsid w:val="008042C6"/>
    <w:rsid w:val="00815B75"/>
    <w:rsid w:val="00822B58"/>
    <w:rsid w:val="00831571"/>
    <w:rsid w:val="008363D9"/>
    <w:rsid w:val="008454A1"/>
    <w:rsid w:val="00846030"/>
    <w:rsid w:val="0084733E"/>
    <w:rsid w:val="00866D6B"/>
    <w:rsid w:val="00876FFE"/>
    <w:rsid w:val="00880608"/>
    <w:rsid w:val="00886877"/>
    <w:rsid w:val="00887208"/>
    <w:rsid w:val="00895B52"/>
    <w:rsid w:val="008A005E"/>
    <w:rsid w:val="008A3ECB"/>
    <w:rsid w:val="008A6371"/>
    <w:rsid w:val="008A6783"/>
    <w:rsid w:val="008B1999"/>
    <w:rsid w:val="008C02F5"/>
    <w:rsid w:val="008C16C0"/>
    <w:rsid w:val="008D2BBA"/>
    <w:rsid w:val="008D2BD5"/>
    <w:rsid w:val="008E21DE"/>
    <w:rsid w:val="008E31D0"/>
    <w:rsid w:val="008F3C49"/>
    <w:rsid w:val="008F42EB"/>
    <w:rsid w:val="008F771A"/>
    <w:rsid w:val="00914CBF"/>
    <w:rsid w:val="00921F18"/>
    <w:rsid w:val="009232FC"/>
    <w:rsid w:val="009235E3"/>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16FF3"/>
    <w:rsid w:val="00A2785C"/>
    <w:rsid w:val="00A361C1"/>
    <w:rsid w:val="00A40963"/>
    <w:rsid w:val="00A44325"/>
    <w:rsid w:val="00A50DC6"/>
    <w:rsid w:val="00A51A9F"/>
    <w:rsid w:val="00A51FC9"/>
    <w:rsid w:val="00A56018"/>
    <w:rsid w:val="00A60E69"/>
    <w:rsid w:val="00A622ED"/>
    <w:rsid w:val="00A6265A"/>
    <w:rsid w:val="00A62747"/>
    <w:rsid w:val="00A66B89"/>
    <w:rsid w:val="00A70EB4"/>
    <w:rsid w:val="00A71FEB"/>
    <w:rsid w:val="00A75E1B"/>
    <w:rsid w:val="00A7784D"/>
    <w:rsid w:val="00A815FD"/>
    <w:rsid w:val="00A8475F"/>
    <w:rsid w:val="00A915F4"/>
    <w:rsid w:val="00A941D9"/>
    <w:rsid w:val="00AA0811"/>
    <w:rsid w:val="00AA2ED6"/>
    <w:rsid w:val="00AB12D5"/>
    <w:rsid w:val="00AD2052"/>
    <w:rsid w:val="00AD70A9"/>
    <w:rsid w:val="00AD735D"/>
    <w:rsid w:val="00AE1879"/>
    <w:rsid w:val="00AE66BA"/>
    <w:rsid w:val="00AF0899"/>
    <w:rsid w:val="00AF5EA9"/>
    <w:rsid w:val="00B14842"/>
    <w:rsid w:val="00B167C3"/>
    <w:rsid w:val="00B16FBD"/>
    <w:rsid w:val="00B204FC"/>
    <w:rsid w:val="00B232AA"/>
    <w:rsid w:val="00B35B1E"/>
    <w:rsid w:val="00B500B9"/>
    <w:rsid w:val="00B51CBC"/>
    <w:rsid w:val="00B55014"/>
    <w:rsid w:val="00B603C0"/>
    <w:rsid w:val="00B718D8"/>
    <w:rsid w:val="00B75CE8"/>
    <w:rsid w:val="00B76D9B"/>
    <w:rsid w:val="00B77229"/>
    <w:rsid w:val="00B81573"/>
    <w:rsid w:val="00BA0F76"/>
    <w:rsid w:val="00BA7506"/>
    <w:rsid w:val="00BB2EBA"/>
    <w:rsid w:val="00BC3896"/>
    <w:rsid w:val="00BD1E78"/>
    <w:rsid w:val="00BF2F6F"/>
    <w:rsid w:val="00C02452"/>
    <w:rsid w:val="00C0421C"/>
    <w:rsid w:val="00C14289"/>
    <w:rsid w:val="00C218AF"/>
    <w:rsid w:val="00C25556"/>
    <w:rsid w:val="00C33EEF"/>
    <w:rsid w:val="00C40D66"/>
    <w:rsid w:val="00C70499"/>
    <w:rsid w:val="00C75CAF"/>
    <w:rsid w:val="00C80EF1"/>
    <w:rsid w:val="00C85308"/>
    <w:rsid w:val="00CB18A8"/>
    <w:rsid w:val="00CB5065"/>
    <w:rsid w:val="00CC1A35"/>
    <w:rsid w:val="00CC6119"/>
    <w:rsid w:val="00CC6213"/>
    <w:rsid w:val="00CD17D1"/>
    <w:rsid w:val="00CE0C82"/>
    <w:rsid w:val="00CE4A14"/>
    <w:rsid w:val="00D039CE"/>
    <w:rsid w:val="00D14EBF"/>
    <w:rsid w:val="00D2044C"/>
    <w:rsid w:val="00D20A13"/>
    <w:rsid w:val="00D21CE5"/>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279B"/>
    <w:rsid w:val="00E06B80"/>
    <w:rsid w:val="00E15F41"/>
    <w:rsid w:val="00E234EE"/>
    <w:rsid w:val="00E274D6"/>
    <w:rsid w:val="00E27695"/>
    <w:rsid w:val="00E342FE"/>
    <w:rsid w:val="00E34B92"/>
    <w:rsid w:val="00E4772B"/>
    <w:rsid w:val="00E548F2"/>
    <w:rsid w:val="00E54DD2"/>
    <w:rsid w:val="00E55046"/>
    <w:rsid w:val="00E5677A"/>
    <w:rsid w:val="00E60932"/>
    <w:rsid w:val="00E67804"/>
    <w:rsid w:val="00E71783"/>
    <w:rsid w:val="00E83E76"/>
    <w:rsid w:val="00E83F3C"/>
    <w:rsid w:val="00E93772"/>
    <w:rsid w:val="00E93A7D"/>
    <w:rsid w:val="00EA1387"/>
    <w:rsid w:val="00EA201F"/>
    <w:rsid w:val="00EA3635"/>
    <w:rsid w:val="00EA3E6F"/>
    <w:rsid w:val="00EB4742"/>
    <w:rsid w:val="00ED2E00"/>
    <w:rsid w:val="00ED32E2"/>
    <w:rsid w:val="00EE2D53"/>
    <w:rsid w:val="00EF23B6"/>
    <w:rsid w:val="00F0368E"/>
    <w:rsid w:val="00F04C1D"/>
    <w:rsid w:val="00F12E10"/>
    <w:rsid w:val="00F15AF6"/>
    <w:rsid w:val="00F226E9"/>
    <w:rsid w:val="00F27D7E"/>
    <w:rsid w:val="00F30677"/>
    <w:rsid w:val="00F339A1"/>
    <w:rsid w:val="00F35003"/>
    <w:rsid w:val="00F62B04"/>
    <w:rsid w:val="00F7050F"/>
    <w:rsid w:val="00F70925"/>
    <w:rsid w:val="00F86B38"/>
    <w:rsid w:val="00F86E46"/>
    <w:rsid w:val="00F91216"/>
    <w:rsid w:val="00F921CD"/>
    <w:rsid w:val="00F9318C"/>
    <w:rsid w:val="00FB13F9"/>
    <w:rsid w:val="00FE0F74"/>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Normal"/>
    <w:link w:val="NumberedBulletChar"/>
    <w:uiPriority w:val="4"/>
    <w:qFormat/>
    <w:rsid w:val="00E55046"/>
    <w:pPr>
      <w:numPr>
        <w:numId w:val="39"/>
      </w:numPr>
      <w:suppressAutoHyphens w:val="0"/>
      <w:spacing w:before="0" w:after="200" w:line="240" w:lineRule="auto"/>
      <w:ind w:left="357" w:hanging="357"/>
    </w:pPr>
    <w:rPr>
      <w:rFonts w:ascii="Arial" w:eastAsia="Times New Roman" w:hAnsi="Arial" w:cs="Times New Roman"/>
      <w:color w:val="auto"/>
      <w:sz w:val="18"/>
      <w:szCs w:val="24"/>
      <w:lang w:val="en-GB"/>
    </w:rPr>
  </w:style>
  <w:style w:type="character" w:customStyle="1" w:styleId="NumberedBulletChar">
    <w:name w:val="Numbered Bullet Char"/>
    <w:basedOn w:val="BulletpointChar"/>
    <w:link w:val="NumberedBullet"/>
    <w:uiPriority w:val="4"/>
    <w:rsid w:val="00E55046"/>
    <w:rPr>
      <w:rFonts w:ascii="Arial" w:eastAsia="Times New Roman" w:hAnsi="Arial" w:cs="Times New Roman"/>
      <w:color w:val="auto"/>
      <w:sz w:val="18"/>
      <w:szCs w:val="24"/>
      <w:lang w:val="en-GB"/>
    </w:rPr>
  </w:style>
  <w:style w:type="paragraph" w:customStyle="1" w:styleId="tblnote">
    <w:name w:val="tbl note"/>
    <w:basedOn w:val="Normal"/>
    <w:next w:val="Normal"/>
    <w:qFormat/>
    <w:rsid w:val="00E55046"/>
    <w:pPr>
      <w:suppressAutoHyphens w:val="0"/>
      <w:spacing w:before="120" w:after="0" w:line="240" w:lineRule="auto"/>
      <w:ind w:left="425"/>
    </w:pPr>
    <w:rPr>
      <w:rFonts w:ascii="Arial" w:eastAsia="Times New Roman" w:hAnsi="Arial" w:cs="Times New Roman"/>
      <w:color w:val="auto"/>
      <w:sz w:val="16"/>
      <w:lang w:eastAsia="en-AU"/>
    </w:rPr>
  </w:style>
  <w:style w:type="paragraph" w:customStyle="1" w:styleId="tbltext">
    <w:name w:val="tbl text"/>
    <w:basedOn w:val="Normal"/>
    <w:rsid w:val="006F41B9"/>
    <w:pPr>
      <w:widowControl w:val="0"/>
      <w:tabs>
        <w:tab w:val="num" w:pos="4253"/>
      </w:tabs>
      <w:suppressAutoHyphens w:val="0"/>
      <w:spacing w:before="120" w:after="0" w:line="240" w:lineRule="atLeast"/>
    </w:pPr>
    <w:rPr>
      <w:rFonts w:ascii="Arial" w:eastAsia="Times New Roman" w:hAnsi="Arial" w:cs="Arial"/>
      <w:color w:val="auto"/>
      <w:sz w:val="18"/>
      <w:szCs w:val="18"/>
      <w:lang w:eastAsia="en-AU"/>
    </w:rPr>
  </w:style>
  <w:style w:type="paragraph" w:customStyle="1" w:styleId="tablehead">
    <w:name w:val="table head"/>
    <w:basedOn w:val="Normal"/>
    <w:rsid w:val="006F41B9"/>
    <w:pPr>
      <w:keepNext/>
      <w:suppressAutoHyphens w:val="0"/>
      <w:spacing w:before="120" w:after="0" w:line="240" w:lineRule="atLeast"/>
    </w:pPr>
    <w:rPr>
      <w:rFonts w:ascii="Arial" w:eastAsia="Times New Roman" w:hAnsi="Arial" w:cs="Arial"/>
      <w:b/>
      <w:color w:val="auto"/>
      <w:sz w:val="18"/>
      <w:szCs w:val="18"/>
      <w:lang w:eastAsia="en-AU"/>
    </w:rPr>
  </w:style>
  <w:style w:type="paragraph" w:styleId="EndnoteText">
    <w:name w:val="endnote text"/>
    <w:basedOn w:val="Normal"/>
    <w:link w:val="EndnoteTextChar"/>
    <w:semiHidden/>
    <w:rsid w:val="00F04C1D"/>
    <w:pPr>
      <w:suppressAutoHyphens w:val="0"/>
      <w:spacing w:before="0" w:after="240" w:line="240" w:lineRule="auto"/>
    </w:pPr>
    <w:rPr>
      <w:rFonts w:ascii="Times New Roman" w:eastAsia="Times New Roman" w:hAnsi="Times New Roman" w:cs="Times New Roman"/>
      <w:color w:val="auto"/>
      <w:sz w:val="20"/>
      <w:szCs w:val="20"/>
      <w:lang w:eastAsia="en-AU"/>
    </w:rPr>
  </w:style>
  <w:style w:type="character" w:customStyle="1" w:styleId="EndnoteTextChar">
    <w:name w:val="Endnote Text Char"/>
    <w:basedOn w:val="DefaultParagraphFont"/>
    <w:link w:val="EndnoteText"/>
    <w:semiHidden/>
    <w:rsid w:val="00F04C1D"/>
    <w:rPr>
      <w:rFonts w:ascii="Times New Roman" w:eastAsia="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Document D: Auditor competencies logbook</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Document D</Document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BCA89C6F-1758-4E18-8716-2A2004D7B1A7}"/>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TotalTime>
  <Pages>15</Pages>
  <Words>3311</Words>
  <Characters>17157</Characters>
  <Application>Microsoft Office Word</Application>
  <DocSecurity>0</DocSecurity>
  <Lines>451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 Capability and Supervisor declaration</dc:title>
  <dc:subject/>
  <dc:creator>FairWorkCommission1@fwc.gov.au</dc:creator>
  <cp:keywords/>
  <dc:description/>
  <cp:lastModifiedBy>Rebecca Ng</cp:lastModifiedBy>
  <cp:revision>6</cp:revision>
  <cp:lastPrinted>2023-01-31T06:42:00Z</cp:lastPrinted>
  <dcterms:created xsi:type="dcterms:W3CDTF">2023-11-17T00:31:00Z</dcterms:created>
  <dcterms:modified xsi:type="dcterms:W3CDTF">2023-12-22T03:18:00Z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73100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