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0B968" w14:textId="5E4EB2B0" w:rsidR="00EE1AB6" w:rsidRPr="00DD2BB4" w:rsidRDefault="00EE1AB6" w:rsidP="00EE1AB6">
      <w:pPr>
        <w:pStyle w:val="Headline"/>
        <w:rPr>
          <w:rFonts w:cs="Arial"/>
          <w:color w:val="000000" w:themeColor="text1"/>
        </w:rPr>
      </w:pPr>
      <w:r w:rsidRPr="00DD2BB4">
        <w:rPr>
          <w:rFonts w:cs="Arial"/>
          <w:color w:val="000000" w:themeColor="text1"/>
        </w:rPr>
        <w:t>Re</w:t>
      </w:r>
      <w:bookmarkStart w:id="0" w:name="_GoBack"/>
      <w:bookmarkEnd w:id="0"/>
      <w:r w:rsidRPr="00DD2BB4">
        <w:rPr>
          <w:rFonts w:cs="Arial"/>
          <w:color w:val="000000" w:themeColor="text1"/>
        </w:rPr>
        <w:t xml:space="preserve">port to the Minister </w:t>
      </w:r>
      <w:r w:rsidR="00B35142">
        <w:rPr>
          <w:rFonts w:cs="Arial"/>
          <w:color w:val="000000" w:themeColor="text1"/>
        </w:rPr>
        <w:t>Jan</w:t>
      </w:r>
      <w:r w:rsidR="00F34387" w:rsidRPr="00F34387">
        <w:rPr>
          <w:rFonts w:cs="Arial"/>
          <w:color w:val="000000" w:themeColor="text1"/>
        </w:rPr>
        <w:t>-</w:t>
      </w:r>
      <w:r w:rsidR="00B35142">
        <w:rPr>
          <w:rFonts w:cs="Arial"/>
          <w:color w:val="000000" w:themeColor="text1"/>
        </w:rPr>
        <w:t>Mar</w:t>
      </w:r>
      <w:r w:rsidR="001B2DA8" w:rsidRPr="00DD2BB4">
        <w:rPr>
          <w:rFonts w:cs="Arial"/>
          <w:color w:val="000000" w:themeColor="text1"/>
        </w:rPr>
        <w:t xml:space="preserve"> </w:t>
      </w:r>
      <w:r w:rsidR="00F34387">
        <w:rPr>
          <w:rFonts w:cs="Arial"/>
          <w:color w:val="000000" w:themeColor="text1"/>
        </w:rPr>
        <w:t>20</w:t>
      </w:r>
      <w:r w:rsidR="005A6365">
        <w:rPr>
          <w:rFonts w:cs="Arial"/>
          <w:color w:val="000000" w:themeColor="text1"/>
        </w:rPr>
        <w:t>2</w:t>
      </w:r>
      <w:r w:rsidR="00E30220">
        <w:rPr>
          <w:rFonts w:cs="Arial"/>
          <w:color w:val="000000" w:themeColor="text1"/>
        </w:rPr>
        <w:t>1</w:t>
      </w:r>
    </w:p>
    <w:p w14:paraId="0305A23A" w14:textId="5AF483C6" w:rsidR="00942937" w:rsidRDefault="00B35142" w:rsidP="00942937">
      <w:pPr>
        <w:pStyle w:val="Headline2"/>
        <w:ind w:right="-286"/>
      </w:pPr>
      <w:r>
        <w:t>3r</w:t>
      </w:r>
      <w:r w:rsidR="002D05F3">
        <w:t xml:space="preserve">d </w:t>
      </w:r>
      <w:r w:rsidR="00942937">
        <w:t>quarter 20</w:t>
      </w:r>
      <w:r w:rsidR="005A6365">
        <w:t>20</w:t>
      </w:r>
      <w:r w:rsidR="001A6EA6">
        <w:t>-</w:t>
      </w:r>
      <w:r w:rsidR="003F1516">
        <w:t>2</w:t>
      </w:r>
      <w:r w:rsidR="005A6365">
        <w:t>1</w:t>
      </w:r>
    </w:p>
    <w:p w14:paraId="0A2D3D93" w14:textId="77777777" w:rsidR="00EE1AB6" w:rsidRPr="00AA0EA8" w:rsidRDefault="00EE1AB6" w:rsidP="00EE1AB6">
      <w:pPr>
        <w:autoSpaceDE w:val="0"/>
        <w:autoSpaceDN w:val="0"/>
        <w:adjustRightInd w:val="0"/>
        <w:spacing w:before="100"/>
        <w:ind w:right="-2"/>
        <w:rPr>
          <w:rFonts w:cs="Arial"/>
        </w:rPr>
      </w:pPr>
      <w:r w:rsidRPr="00AA0EA8">
        <w:rPr>
          <w:rFonts w:cs="Arial"/>
        </w:rPr>
        <w:t xml:space="preserve">The President of </w:t>
      </w:r>
      <w:r>
        <w:rPr>
          <w:rFonts w:cs="Arial"/>
        </w:rPr>
        <w:t xml:space="preserve">the </w:t>
      </w:r>
      <w:r w:rsidRPr="00AA0EA8">
        <w:rPr>
          <w:rFonts w:cs="Arial"/>
        </w:rPr>
        <w:t xml:space="preserve">Fair Work </w:t>
      </w:r>
      <w:r>
        <w:rPr>
          <w:rFonts w:cs="Arial"/>
        </w:rPr>
        <w:t>Commission</w:t>
      </w:r>
      <w:r w:rsidRPr="00AA0EA8">
        <w:rPr>
          <w:rFonts w:cs="Arial"/>
        </w:rPr>
        <w:t xml:space="preserve"> is required under s.654 of the </w:t>
      </w:r>
      <w:hyperlink r:id="rId11" w:history="1">
        <w:r w:rsidRPr="00AA0EA8">
          <w:rPr>
            <w:rStyle w:val="Hyperlink"/>
            <w:rFonts w:cs="Arial"/>
          </w:rPr>
          <w:t>Fair Work Act 2009</w:t>
        </w:r>
      </w:hyperlink>
      <w:r w:rsidRPr="00AA0EA8">
        <w:rPr>
          <w:rFonts w:cs="Arial"/>
        </w:rPr>
        <w:t xml:space="preserve"> to provide certain information to the Minister</w:t>
      </w:r>
      <w:r>
        <w:rPr>
          <w:rFonts w:cs="Arial"/>
        </w:rPr>
        <w:t xml:space="preserve"> for Employment</w:t>
      </w:r>
      <w:r w:rsidRPr="00AA0EA8">
        <w:rPr>
          <w:rFonts w:cs="Arial"/>
        </w:rPr>
        <w:t xml:space="preserve">. </w:t>
      </w:r>
    </w:p>
    <w:p w14:paraId="049FF438" w14:textId="77777777" w:rsidR="00FB544A" w:rsidRDefault="00EE1AB6" w:rsidP="00EE1AB6">
      <w:pPr>
        <w:ind w:right="-2"/>
        <w:rPr>
          <w:rFonts w:cs="Arial"/>
        </w:rPr>
      </w:pPr>
      <w:r w:rsidRPr="00AA0EA8">
        <w:rPr>
          <w:rFonts w:cs="Arial"/>
        </w:rPr>
        <w:t>This quarterly report is provided to the Minister in accordance with requirements</w:t>
      </w:r>
      <w:r>
        <w:rPr>
          <w:rFonts w:cs="Arial"/>
        </w:rPr>
        <w:t xml:space="preserve"> </w:t>
      </w:r>
      <w:r w:rsidRPr="00AA0EA8">
        <w:rPr>
          <w:rFonts w:cs="Arial"/>
        </w:rPr>
        <w:t xml:space="preserve">detailed in Schedule 5.2 of the </w:t>
      </w:r>
      <w:hyperlink r:id="rId12" w:history="1">
        <w:r w:rsidRPr="00AA0EA8">
          <w:rPr>
            <w:rStyle w:val="Hyperlink"/>
            <w:rFonts w:cs="Arial"/>
          </w:rPr>
          <w:t>Fair Work Regulations 2009</w:t>
        </w:r>
      </w:hyperlink>
      <w:r w:rsidRPr="00AA0EA8">
        <w:rPr>
          <w:rFonts w:cs="Arial"/>
        </w:rPr>
        <w:t xml:space="preserve"> and posted to the </w:t>
      </w:r>
      <w:r>
        <w:rPr>
          <w:rFonts w:cs="Arial"/>
        </w:rPr>
        <w:t xml:space="preserve">Commission’s </w:t>
      </w:r>
      <w:r w:rsidRPr="00AA0EA8">
        <w:rPr>
          <w:rFonts w:cs="Arial"/>
        </w:rPr>
        <w:t>website</w:t>
      </w:r>
      <w:r w:rsidR="00441AAE">
        <w:rPr>
          <w:rFonts w:cs="Arial"/>
        </w:rPr>
        <w:t>.</w:t>
      </w:r>
    </w:p>
    <w:p w14:paraId="0768BB37" w14:textId="2DA7F08B" w:rsidR="00EE1AB6" w:rsidRDefault="00EE1AB6" w:rsidP="00EE1AB6">
      <w:pPr>
        <w:ind w:right="-2"/>
        <w:rPr>
          <w:rFonts w:cs="Arial"/>
        </w:rPr>
      </w:pPr>
      <w:r>
        <w:rPr>
          <w:rFonts w:cs="Arial"/>
        </w:rPr>
        <w:t>It</w:t>
      </w:r>
      <w:r w:rsidRPr="00AA0EA8">
        <w:rPr>
          <w:rFonts w:cs="Arial"/>
        </w:rPr>
        <w:t xml:space="preserve"> covers the period </w:t>
      </w:r>
      <w:r w:rsidR="00942937" w:rsidRPr="00AA0EA8">
        <w:rPr>
          <w:rFonts w:cs="Arial"/>
        </w:rPr>
        <w:t>1</w:t>
      </w:r>
      <w:r w:rsidR="00441AAE">
        <w:rPr>
          <w:rFonts w:cs="Arial"/>
        </w:rPr>
        <w:t xml:space="preserve"> </w:t>
      </w:r>
      <w:r w:rsidR="00B35142">
        <w:rPr>
          <w:rFonts w:cs="Arial"/>
        </w:rPr>
        <w:t>January</w:t>
      </w:r>
      <w:r w:rsidR="00942937">
        <w:rPr>
          <w:rFonts w:cs="Arial"/>
        </w:rPr>
        <w:t xml:space="preserve"> 20</w:t>
      </w:r>
      <w:r w:rsidR="005A6365">
        <w:rPr>
          <w:rFonts w:cs="Arial"/>
        </w:rPr>
        <w:t>2</w:t>
      </w:r>
      <w:r w:rsidR="00B35142">
        <w:rPr>
          <w:rFonts w:cs="Arial"/>
        </w:rPr>
        <w:t>1</w:t>
      </w:r>
      <w:r w:rsidR="00942937" w:rsidRPr="00AA0EA8">
        <w:rPr>
          <w:rFonts w:cs="Arial"/>
        </w:rPr>
        <w:t xml:space="preserve"> to </w:t>
      </w:r>
      <w:r w:rsidR="00862DB2">
        <w:rPr>
          <w:rFonts w:cs="Arial"/>
        </w:rPr>
        <w:t>3</w:t>
      </w:r>
      <w:r w:rsidR="002D05F3">
        <w:rPr>
          <w:rFonts w:cs="Arial"/>
        </w:rPr>
        <w:t>1</w:t>
      </w:r>
      <w:r w:rsidR="00942937" w:rsidRPr="00AA0EA8">
        <w:rPr>
          <w:rFonts w:cs="Arial"/>
        </w:rPr>
        <w:t xml:space="preserve"> </w:t>
      </w:r>
      <w:r w:rsidR="00B35142">
        <w:rPr>
          <w:rFonts w:cs="Arial"/>
        </w:rPr>
        <w:t>March</w:t>
      </w:r>
      <w:r w:rsidR="00942937">
        <w:rPr>
          <w:rFonts w:cs="Arial"/>
        </w:rPr>
        <w:t xml:space="preserve"> 20</w:t>
      </w:r>
      <w:r w:rsidR="005A6365">
        <w:rPr>
          <w:rFonts w:cs="Arial"/>
        </w:rPr>
        <w:t>2</w:t>
      </w:r>
      <w:r w:rsidR="00B35142">
        <w:rPr>
          <w:rFonts w:cs="Arial"/>
        </w:rPr>
        <w:t>1</w:t>
      </w:r>
      <w:r w:rsidRPr="00AA0EA8">
        <w:rPr>
          <w:rFonts w:cs="Arial"/>
        </w:rPr>
        <w:t>.</w:t>
      </w:r>
    </w:p>
    <w:p w14:paraId="57E2DE03" w14:textId="77777777" w:rsidR="00EE1AB6" w:rsidRDefault="00EE1AB6" w:rsidP="00EE1AB6">
      <w:pPr>
        <w:ind w:right="-2"/>
        <w:rPr>
          <w:rFonts w:cs="Arial"/>
        </w:rPr>
      </w:pPr>
      <w:r>
        <w:rPr>
          <w:rFonts w:cs="Arial"/>
        </w:rPr>
        <w:t>Applications lodged and results recorded r</w:t>
      </w:r>
      <w:r w:rsidR="008B449F">
        <w:rPr>
          <w:rFonts w:cs="Arial"/>
        </w:rPr>
        <w:t xml:space="preserve">elate to the reporting period. </w:t>
      </w:r>
      <w:r>
        <w:rPr>
          <w:rFonts w:cs="Arial"/>
        </w:rPr>
        <w:t xml:space="preserve">Results are not confined to applications lodged in this period. </w:t>
      </w:r>
    </w:p>
    <w:p w14:paraId="356BF265" w14:textId="77777777" w:rsidR="00EE1AB6" w:rsidRDefault="00EE1AB6" w:rsidP="00EE1AB6">
      <w:pPr>
        <w:ind w:right="-2"/>
        <w:rPr>
          <w:rFonts w:cs="Arial"/>
        </w:rPr>
      </w:pPr>
    </w:p>
    <w:tbl>
      <w:tblPr>
        <w:tblW w:w="9778" w:type="dxa"/>
        <w:tblInd w:w="108"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Look w:val="04A0" w:firstRow="1" w:lastRow="0" w:firstColumn="1" w:lastColumn="0" w:noHBand="0" w:noVBand="1"/>
      </w:tblPr>
      <w:tblGrid>
        <w:gridCol w:w="1258"/>
        <w:gridCol w:w="6539"/>
        <w:gridCol w:w="1981"/>
      </w:tblGrid>
      <w:tr w:rsidR="00942937" w:rsidRPr="007E4B3B" w14:paraId="507CC86C" w14:textId="77777777" w:rsidTr="00BA39BF">
        <w:trPr>
          <w:trHeight w:val="630"/>
          <w:tblHeader/>
        </w:trPr>
        <w:tc>
          <w:tcPr>
            <w:tcW w:w="1258" w:type="dxa"/>
            <w:tcBorders>
              <w:top w:val="nil"/>
              <w:bottom w:val="single" w:sz="4" w:space="0" w:color="auto"/>
            </w:tcBorders>
            <w:shd w:val="clear" w:color="auto" w:fill="auto"/>
            <w:noWrap/>
            <w:hideMark/>
          </w:tcPr>
          <w:p w14:paraId="093EEB08" w14:textId="77777777"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Pr>
                <w:rFonts w:cs="Arial"/>
                <w:b/>
                <w:bCs/>
                <w:sz w:val="22"/>
                <w:szCs w:val="22"/>
                <w:lang w:val="en-AU" w:eastAsia="en-AU"/>
              </w:rPr>
              <w:t>Item</w:t>
            </w:r>
          </w:p>
        </w:tc>
        <w:tc>
          <w:tcPr>
            <w:tcW w:w="6539" w:type="dxa"/>
            <w:tcBorders>
              <w:top w:val="nil"/>
              <w:bottom w:val="single" w:sz="4" w:space="0" w:color="auto"/>
            </w:tcBorders>
            <w:shd w:val="clear" w:color="auto" w:fill="auto"/>
            <w:hideMark/>
          </w:tcPr>
          <w:p w14:paraId="4DCB3951" w14:textId="77777777" w:rsidR="00942937" w:rsidRPr="007E4B3B" w:rsidRDefault="00942937" w:rsidP="00942937">
            <w:pPr>
              <w:tabs>
                <w:tab w:val="clear" w:pos="567"/>
                <w:tab w:val="clear" w:pos="1134"/>
              </w:tabs>
              <w:spacing w:after="0" w:line="240" w:lineRule="auto"/>
              <w:ind w:right="-50"/>
              <w:rPr>
                <w:rFonts w:cs="Arial"/>
                <w:b/>
                <w:bCs/>
                <w:sz w:val="22"/>
                <w:szCs w:val="22"/>
                <w:lang w:val="en-AU" w:eastAsia="en-AU"/>
              </w:rPr>
            </w:pPr>
            <w:r w:rsidRPr="007E4B3B">
              <w:rPr>
                <w:rFonts w:cs="Arial"/>
                <w:b/>
                <w:bCs/>
                <w:sz w:val="22"/>
                <w:szCs w:val="22"/>
                <w:lang w:val="en-AU" w:eastAsia="en-AU"/>
              </w:rPr>
              <w:t>Information required</w:t>
            </w:r>
          </w:p>
        </w:tc>
        <w:tc>
          <w:tcPr>
            <w:tcW w:w="1981" w:type="dxa"/>
            <w:tcBorders>
              <w:top w:val="nil"/>
              <w:bottom w:val="single" w:sz="4" w:space="0" w:color="auto"/>
            </w:tcBorders>
            <w:shd w:val="clear" w:color="auto" w:fill="auto"/>
            <w:noWrap/>
            <w:hideMark/>
          </w:tcPr>
          <w:p w14:paraId="0862C719" w14:textId="77777777" w:rsidR="00942937" w:rsidRPr="00F82B03" w:rsidRDefault="00942937" w:rsidP="00942937">
            <w:pPr>
              <w:tabs>
                <w:tab w:val="clear" w:pos="567"/>
                <w:tab w:val="clear" w:pos="1134"/>
              </w:tabs>
              <w:spacing w:after="0" w:line="240" w:lineRule="auto"/>
              <w:ind w:left="38" w:right="314" w:hanging="5"/>
              <w:jc w:val="right"/>
              <w:rPr>
                <w:rFonts w:cs="Arial"/>
                <w:b/>
                <w:bCs/>
                <w:sz w:val="22"/>
                <w:szCs w:val="22"/>
                <w:lang w:val="en-AU" w:eastAsia="en-AU"/>
              </w:rPr>
            </w:pPr>
            <w:r w:rsidRPr="00F82B03">
              <w:rPr>
                <w:rFonts w:cs="Arial"/>
                <w:b/>
                <w:bCs/>
                <w:sz w:val="22"/>
                <w:szCs w:val="22"/>
                <w:lang w:val="en-AU" w:eastAsia="en-AU"/>
              </w:rPr>
              <w:t>Number</w:t>
            </w:r>
          </w:p>
        </w:tc>
      </w:tr>
      <w:tr w:rsidR="00942937" w:rsidRPr="00A7652B" w14:paraId="28E995F3" w14:textId="77777777" w:rsidTr="00BA39BF">
        <w:trPr>
          <w:trHeight w:val="799"/>
        </w:trPr>
        <w:tc>
          <w:tcPr>
            <w:tcW w:w="1258" w:type="dxa"/>
            <w:tcBorders>
              <w:top w:val="single" w:sz="4" w:space="0" w:color="auto"/>
            </w:tcBorders>
            <w:shd w:val="clear" w:color="auto" w:fill="auto"/>
            <w:noWrap/>
            <w:vAlign w:val="center"/>
            <w:hideMark/>
          </w:tcPr>
          <w:p w14:paraId="5E21B5DE"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w:t>
            </w:r>
          </w:p>
        </w:tc>
        <w:tc>
          <w:tcPr>
            <w:tcW w:w="6539" w:type="dxa"/>
            <w:tcBorders>
              <w:top w:val="single" w:sz="4" w:space="0" w:color="auto"/>
            </w:tcBorders>
            <w:shd w:val="clear" w:color="auto" w:fill="auto"/>
            <w:noWrap/>
            <w:vAlign w:val="center"/>
            <w:hideMark/>
          </w:tcPr>
          <w:p w14:paraId="4E4AEF4C"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Awards</w:t>
            </w:r>
          </w:p>
        </w:tc>
        <w:tc>
          <w:tcPr>
            <w:tcW w:w="1981" w:type="dxa"/>
            <w:tcBorders>
              <w:top w:val="single" w:sz="4" w:space="0" w:color="auto"/>
            </w:tcBorders>
            <w:shd w:val="clear" w:color="auto" w:fill="auto"/>
            <w:noWrap/>
            <w:vAlign w:val="center"/>
            <w:hideMark/>
          </w:tcPr>
          <w:p w14:paraId="2BCB14CC"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0C3CC0B" w14:textId="77777777" w:rsidTr="00BA39BF">
        <w:trPr>
          <w:trHeight w:val="799"/>
        </w:trPr>
        <w:tc>
          <w:tcPr>
            <w:tcW w:w="1258" w:type="dxa"/>
            <w:shd w:val="clear" w:color="auto" w:fill="auto"/>
            <w:noWrap/>
            <w:vAlign w:val="center"/>
            <w:hideMark/>
          </w:tcPr>
          <w:p w14:paraId="242A5BD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1.1(a)</w:t>
            </w:r>
          </w:p>
        </w:tc>
        <w:tc>
          <w:tcPr>
            <w:tcW w:w="6539" w:type="dxa"/>
            <w:shd w:val="clear" w:color="auto" w:fill="auto"/>
            <w:vAlign w:val="center"/>
            <w:hideMark/>
          </w:tcPr>
          <w:p w14:paraId="0811919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s.157 </w:t>
            </w:r>
          </w:p>
        </w:tc>
        <w:tc>
          <w:tcPr>
            <w:tcW w:w="1981" w:type="dxa"/>
            <w:shd w:val="clear" w:color="auto" w:fill="auto"/>
            <w:noWrap/>
            <w:vAlign w:val="center"/>
            <w:hideMark/>
          </w:tcPr>
          <w:p w14:paraId="250BCCFD" w14:textId="36F580E3" w:rsidR="00942937" w:rsidRPr="0052345A" w:rsidRDefault="00454115"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38</w:t>
            </w:r>
          </w:p>
        </w:tc>
      </w:tr>
      <w:tr w:rsidR="00942937" w:rsidRPr="007E4B3B" w14:paraId="68070F67" w14:textId="77777777" w:rsidTr="00BA39BF">
        <w:trPr>
          <w:trHeight w:val="799"/>
        </w:trPr>
        <w:tc>
          <w:tcPr>
            <w:tcW w:w="1258" w:type="dxa"/>
            <w:shd w:val="clear" w:color="auto" w:fill="auto"/>
            <w:noWrap/>
            <w:vAlign w:val="center"/>
            <w:hideMark/>
          </w:tcPr>
          <w:p w14:paraId="02779C70"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1.1(b)</w:t>
            </w:r>
          </w:p>
        </w:tc>
        <w:tc>
          <w:tcPr>
            <w:tcW w:w="6539" w:type="dxa"/>
            <w:shd w:val="clear" w:color="auto" w:fill="auto"/>
            <w:vAlign w:val="center"/>
            <w:hideMark/>
          </w:tcPr>
          <w:p w14:paraId="41B9316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Modern awards made under s.157</w:t>
            </w:r>
          </w:p>
        </w:tc>
        <w:tc>
          <w:tcPr>
            <w:tcW w:w="1981" w:type="dxa"/>
            <w:shd w:val="clear" w:color="auto" w:fill="auto"/>
            <w:noWrap/>
            <w:vAlign w:val="center"/>
            <w:hideMark/>
          </w:tcPr>
          <w:p w14:paraId="78A83506" w14:textId="77777777"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7688BD91" w14:textId="77777777" w:rsidTr="00BA39BF">
        <w:trPr>
          <w:trHeight w:val="799"/>
        </w:trPr>
        <w:tc>
          <w:tcPr>
            <w:tcW w:w="1258" w:type="dxa"/>
            <w:shd w:val="clear" w:color="auto" w:fill="auto"/>
            <w:noWrap/>
            <w:vAlign w:val="center"/>
            <w:hideMark/>
          </w:tcPr>
          <w:p w14:paraId="71E6D5B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1.1(c)</w:t>
            </w:r>
          </w:p>
        </w:tc>
        <w:tc>
          <w:tcPr>
            <w:tcW w:w="6539" w:type="dxa"/>
            <w:shd w:val="clear" w:color="auto" w:fill="auto"/>
            <w:noWrap/>
            <w:vAlign w:val="center"/>
            <w:hideMark/>
          </w:tcPr>
          <w:p w14:paraId="3FA255A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revoking modern awards made under s.157</w:t>
            </w:r>
          </w:p>
        </w:tc>
        <w:tc>
          <w:tcPr>
            <w:tcW w:w="1981" w:type="dxa"/>
            <w:shd w:val="clear" w:color="auto" w:fill="auto"/>
            <w:noWrap/>
            <w:vAlign w:val="center"/>
            <w:hideMark/>
          </w:tcPr>
          <w:p w14:paraId="51BDB9AB"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14:paraId="48DD7640" w14:textId="77777777" w:rsidTr="00BA39BF">
        <w:trPr>
          <w:trHeight w:val="799"/>
        </w:trPr>
        <w:tc>
          <w:tcPr>
            <w:tcW w:w="1258" w:type="dxa"/>
            <w:shd w:val="clear" w:color="auto" w:fill="auto"/>
            <w:noWrap/>
            <w:vAlign w:val="center"/>
            <w:hideMark/>
          </w:tcPr>
          <w:p w14:paraId="76DD6BD1"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1.2(a)</w:t>
            </w:r>
          </w:p>
        </w:tc>
        <w:tc>
          <w:tcPr>
            <w:tcW w:w="6539" w:type="dxa"/>
            <w:shd w:val="clear" w:color="auto" w:fill="auto"/>
            <w:vAlign w:val="center"/>
            <w:hideMark/>
          </w:tcPr>
          <w:p w14:paraId="277E32C7"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made under s.158 to vary or revoke a modern award under s.157</w:t>
            </w:r>
          </w:p>
        </w:tc>
        <w:tc>
          <w:tcPr>
            <w:tcW w:w="1981" w:type="dxa"/>
            <w:shd w:val="clear" w:color="auto" w:fill="auto"/>
            <w:noWrap/>
            <w:vAlign w:val="center"/>
            <w:hideMark/>
          </w:tcPr>
          <w:p w14:paraId="2F6ECDE4" w14:textId="1EF5C476"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47</w:t>
            </w:r>
          </w:p>
        </w:tc>
      </w:tr>
      <w:tr w:rsidR="00942937" w:rsidRPr="007E4B3B" w14:paraId="3D6A2A84" w14:textId="77777777" w:rsidTr="00BA39BF">
        <w:trPr>
          <w:trHeight w:val="799"/>
        </w:trPr>
        <w:tc>
          <w:tcPr>
            <w:tcW w:w="1258" w:type="dxa"/>
            <w:shd w:val="clear" w:color="auto" w:fill="auto"/>
            <w:noWrap/>
            <w:vAlign w:val="center"/>
            <w:hideMark/>
          </w:tcPr>
          <w:p w14:paraId="730E4798"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1.2(b)</w:t>
            </w:r>
          </w:p>
        </w:tc>
        <w:tc>
          <w:tcPr>
            <w:tcW w:w="6539" w:type="dxa"/>
            <w:shd w:val="clear" w:color="auto" w:fill="auto"/>
            <w:vAlign w:val="center"/>
            <w:hideMark/>
          </w:tcPr>
          <w:p w14:paraId="05DD83F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under s.158 to make a modern award under s.157</w:t>
            </w:r>
          </w:p>
        </w:tc>
        <w:tc>
          <w:tcPr>
            <w:tcW w:w="1981" w:type="dxa"/>
            <w:shd w:val="clear" w:color="auto" w:fill="auto"/>
            <w:noWrap/>
            <w:vAlign w:val="center"/>
            <w:hideMark/>
          </w:tcPr>
          <w:p w14:paraId="1E1C4405" w14:textId="77777777"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DB1BCCC" w14:textId="77777777" w:rsidTr="00BA39BF">
        <w:trPr>
          <w:trHeight w:val="799"/>
        </w:trPr>
        <w:tc>
          <w:tcPr>
            <w:tcW w:w="1258" w:type="dxa"/>
            <w:tcBorders>
              <w:bottom w:val="single" w:sz="4" w:space="0" w:color="auto"/>
            </w:tcBorders>
            <w:shd w:val="clear" w:color="auto" w:fill="auto"/>
            <w:noWrap/>
            <w:vAlign w:val="center"/>
            <w:hideMark/>
          </w:tcPr>
          <w:p w14:paraId="2CEDD45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w:t>
            </w:r>
          </w:p>
        </w:tc>
        <w:tc>
          <w:tcPr>
            <w:tcW w:w="6539" w:type="dxa"/>
            <w:tcBorders>
              <w:bottom w:val="single" w:sz="4" w:space="0" w:color="auto"/>
            </w:tcBorders>
            <w:shd w:val="clear" w:color="auto" w:fill="auto"/>
            <w:vAlign w:val="center"/>
            <w:hideMark/>
          </w:tcPr>
          <w:p w14:paraId="3AF88F0F"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made under s.161 to vary modern awards</w:t>
            </w:r>
          </w:p>
        </w:tc>
        <w:tc>
          <w:tcPr>
            <w:tcW w:w="1981" w:type="dxa"/>
            <w:tcBorders>
              <w:bottom w:val="single" w:sz="4" w:space="0" w:color="auto"/>
            </w:tcBorders>
            <w:shd w:val="clear" w:color="auto" w:fill="auto"/>
            <w:noWrap/>
            <w:vAlign w:val="center"/>
            <w:hideMark/>
          </w:tcPr>
          <w:p w14:paraId="6C9510C8"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7B3AFC4D" w14:textId="77777777" w:rsidTr="00BA39BF">
        <w:trPr>
          <w:trHeight w:val="799"/>
        </w:trPr>
        <w:tc>
          <w:tcPr>
            <w:tcW w:w="1258" w:type="dxa"/>
            <w:tcBorders>
              <w:top w:val="single" w:sz="4" w:space="0" w:color="auto"/>
              <w:bottom w:val="single" w:sz="4" w:space="0" w:color="D9D9D9" w:themeColor="background1" w:themeShade="D9"/>
            </w:tcBorders>
            <w:shd w:val="clear" w:color="auto" w:fill="auto"/>
            <w:noWrap/>
            <w:vAlign w:val="center"/>
            <w:hideMark/>
          </w:tcPr>
          <w:p w14:paraId="16A4A691"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1A</w:t>
            </w:r>
          </w:p>
        </w:tc>
        <w:tc>
          <w:tcPr>
            <w:tcW w:w="6539" w:type="dxa"/>
            <w:tcBorders>
              <w:top w:val="single" w:sz="4" w:space="0" w:color="auto"/>
              <w:bottom w:val="single" w:sz="4" w:space="0" w:color="D9D9D9" w:themeColor="background1" w:themeShade="D9"/>
            </w:tcBorders>
            <w:shd w:val="clear" w:color="auto" w:fill="auto"/>
            <w:vAlign w:val="center"/>
            <w:hideMark/>
          </w:tcPr>
          <w:p w14:paraId="4596D4F4"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awards</w:t>
            </w:r>
          </w:p>
        </w:tc>
        <w:tc>
          <w:tcPr>
            <w:tcW w:w="1981" w:type="dxa"/>
            <w:tcBorders>
              <w:top w:val="single" w:sz="4" w:space="0" w:color="auto"/>
              <w:bottom w:val="single" w:sz="4" w:space="0" w:color="D9D9D9" w:themeColor="background1" w:themeShade="D9"/>
            </w:tcBorders>
            <w:shd w:val="clear" w:color="auto" w:fill="auto"/>
            <w:noWrap/>
            <w:vAlign w:val="center"/>
            <w:hideMark/>
          </w:tcPr>
          <w:p w14:paraId="46746B08"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6C8F512" w14:textId="77777777" w:rsidTr="00BA39BF">
        <w:trPr>
          <w:trHeight w:val="799"/>
        </w:trPr>
        <w:tc>
          <w:tcPr>
            <w:tcW w:w="1258" w:type="dxa"/>
            <w:tcBorders>
              <w:top w:val="single" w:sz="4" w:space="0" w:color="D9D9D9" w:themeColor="background1" w:themeShade="D9"/>
            </w:tcBorders>
            <w:shd w:val="clear" w:color="auto" w:fill="auto"/>
            <w:noWrap/>
            <w:vAlign w:val="center"/>
            <w:hideMark/>
          </w:tcPr>
          <w:p w14:paraId="20EE137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1A.1</w:t>
            </w:r>
          </w:p>
        </w:tc>
        <w:tc>
          <w:tcPr>
            <w:tcW w:w="6539" w:type="dxa"/>
            <w:tcBorders>
              <w:top w:val="single" w:sz="4" w:space="0" w:color="D9D9D9" w:themeColor="background1" w:themeShade="D9"/>
            </w:tcBorders>
            <w:shd w:val="clear" w:color="auto" w:fill="auto"/>
            <w:vAlign w:val="center"/>
            <w:hideMark/>
          </w:tcPr>
          <w:p w14:paraId="686E12BF"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Determinations varying modern awards made under item 5 of Schedule 5, FW (TPCA) Act </w:t>
            </w:r>
          </w:p>
        </w:tc>
        <w:tc>
          <w:tcPr>
            <w:tcW w:w="1981" w:type="dxa"/>
            <w:tcBorders>
              <w:top w:val="single" w:sz="4" w:space="0" w:color="D9D9D9" w:themeColor="background1" w:themeShade="D9"/>
            </w:tcBorders>
            <w:shd w:val="clear" w:color="auto" w:fill="auto"/>
            <w:noWrap/>
            <w:vAlign w:val="center"/>
            <w:hideMark/>
          </w:tcPr>
          <w:p w14:paraId="61D22B03"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3EB330E4" w14:textId="77777777" w:rsidTr="00BA39BF">
        <w:trPr>
          <w:trHeight w:val="799"/>
        </w:trPr>
        <w:tc>
          <w:tcPr>
            <w:tcW w:w="1258" w:type="dxa"/>
            <w:shd w:val="clear" w:color="auto" w:fill="auto"/>
            <w:noWrap/>
            <w:vAlign w:val="center"/>
            <w:hideMark/>
          </w:tcPr>
          <w:p w14:paraId="766E8B5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1A.2</w:t>
            </w:r>
          </w:p>
        </w:tc>
        <w:tc>
          <w:tcPr>
            <w:tcW w:w="6539" w:type="dxa"/>
            <w:shd w:val="clear" w:color="auto" w:fill="auto"/>
            <w:vAlign w:val="center"/>
            <w:hideMark/>
          </w:tcPr>
          <w:p w14:paraId="09E4F768"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Determinations varying modern awards made under item 7 of Schedule 5, FW (TPCA) Act</w:t>
            </w:r>
          </w:p>
        </w:tc>
        <w:tc>
          <w:tcPr>
            <w:tcW w:w="1981" w:type="dxa"/>
            <w:shd w:val="clear" w:color="auto" w:fill="auto"/>
            <w:noWrap/>
            <w:vAlign w:val="center"/>
            <w:hideMark/>
          </w:tcPr>
          <w:p w14:paraId="2FF4001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ED142D" w14:paraId="45E1BB58" w14:textId="77777777" w:rsidTr="00BA39BF">
        <w:trPr>
          <w:trHeight w:val="799"/>
        </w:trPr>
        <w:tc>
          <w:tcPr>
            <w:tcW w:w="1258" w:type="dxa"/>
            <w:shd w:val="clear" w:color="auto" w:fill="auto"/>
            <w:noWrap/>
            <w:vAlign w:val="center"/>
            <w:hideMark/>
          </w:tcPr>
          <w:p w14:paraId="7B6774D0"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1A.3</w:t>
            </w:r>
          </w:p>
        </w:tc>
        <w:tc>
          <w:tcPr>
            <w:tcW w:w="6539" w:type="dxa"/>
            <w:shd w:val="clear" w:color="auto" w:fill="auto"/>
            <w:vAlign w:val="center"/>
            <w:hideMark/>
          </w:tcPr>
          <w:p w14:paraId="4AF95589"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take-home pay orders made under item 9 of Schedule 5, FW (TPCA) Act </w:t>
            </w:r>
          </w:p>
        </w:tc>
        <w:tc>
          <w:tcPr>
            <w:tcW w:w="1981" w:type="dxa"/>
            <w:shd w:val="clear" w:color="auto" w:fill="auto"/>
            <w:noWrap/>
            <w:vAlign w:val="center"/>
            <w:hideMark/>
          </w:tcPr>
          <w:p w14:paraId="5A5339EA" w14:textId="77777777" w:rsidR="00942937" w:rsidRPr="0052345A"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0CDE48" w14:textId="77777777" w:rsidTr="00BA39BF">
        <w:trPr>
          <w:trHeight w:val="799"/>
        </w:trPr>
        <w:tc>
          <w:tcPr>
            <w:tcW w:w="1258" w:type="dxa"/>
            <w:tcBorders>
              <w:bottom w:val="single" w:sz="4" w:space="0" w:color="auto"/>
            </w:tcBorders>
            <w:shd w:val="clear" w:color="auto" w:fill="auto"/>
            <w:noWrap/>
            <w:vAlign w:val="center"/>
            <w:hideMark/>
          </w:tcPr>
          <w:p w14:paraId="7FDD0A0A"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1A.4</w:t>
            </w:r>
          </w:p>
        </w:tc>
        <w:tc>
          <w:tcPr>
            <w:tcW w:w="6539" w:type="dxa"/>
            <w:tcBorders>
              <w:bottom w:val="single" w:sz="4" w:space="0" w:color="auto"/>
            </w:tcBorders>
            <w:shd w:val="clear" w:color="auto" w:fill="auto"/>
            <w:vAlign w:val="center"/>
            <w:hideMark/>
          </w:tcPr>
          <w:p w14:paraId="5DD71120"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9 of Schedule 5, FW (TPCA) Act</w:t>
            </w:r>
          </w:p>
        </w:tc>
        <w:tc>
          <w:tcPr>
            <w:tcW w:w="1981" w:type="dxa"/>
            <w:tcBorders>
              <w:bottom w:val="single" w:sz="4" w:space="0" w:color="auto"/>
            </w:tcBorders>
            <w:shd w:val="clear" w:color="auto" w:fill="auto"/>
            <w:noWrap/>
            <w:vAlign w:val="center"/>
            <w:hideMark/>
          </w:tcPr>
          <w:p w14:paraId="1EB8DD42" w14:textId="77777777" w:rsidR="00942937" w:rsidRPr="0052345A" w:rsidRDefault="00FD2363"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066DD3B4" w14:textId="77777777" w:rsidTr="00BA39BF">
        <w:trPr>
          <w:trHeight w:val="799"/>
        </w:trPr>
        <w:tc>
          <w:tcPr>
            <w:tcW w:w="1258" w:type="dxa"/>
            <w:tcBorders>
              <w:top w:val="single" w:sz="4" w:space="0" w:color="auto"/>
            </w:tcBorders>
            <w:shd w:val="clear" w:color="auto" w:fill="auto"/>
            <w:noWrap/>
            <w:vAlign w:val="center"/>
            <w:hideMark/>
          </w:tcPr>
          <w:p w14:paraId="49B8379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1B</w:t>
            </w:r>
          </w:p>
        </w:tc>
        <w:tc>
          <w:tcPr>
            <w:tcW w:w="6539" w:type="dxa"/>
            <w:tcBorders>
              <w:top w:val="single" w:sz="4" w:space="0" w:color="auto"/>
            </w:tcBorders>
            <w:shd w:val="clear" w:color="auto" w:fill="auto"/>
            <w:vAlign w:val="center"/>
            <w:hideMark/>
          </w:tcPr>
          <w:p w14:paraId="3B386D2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Modern enterprise awards</w:t>
            </w:r>
          </w:p>
        </w:tc>
        <w:tc>
          <w:tcPr>
            <w:tcW w:w="1981" w:type="dxa"/>
            <w:tcBorders>
              <w:top w:val="single" w:sz="4" w:space="0" w:color="auto"/>
            </w:tcBorders>
            <w:shd w:val="clear" w:color="auto" w:fill="auto"/>
            <w:noWrap/>
            <w:vAlign w:val="center"/>
            <w:hideMark/>
          </w:tcPr>
          <w:p w14:paraId="7EBF27FB"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00EC65BA" w14:textId="77777777" w:rsidTr="00BA39BF">
        <w:trPr>
          <w:trHeight w:val="799"/>
        </w:trPr>
        <w:tc>
          <w:tcPr>
            <w:tcW w:w="1258" w:type="dxa"/>
            <w:shd w:val="clear" w:color="auto" w:fill="auto"/>
            <w:noWrap/>
            <w:vAlign w:val="center"/>
            <w:hideMark/>
          </w:tcPr>
          <w:p w14:paraId="3E5F5C4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1B.1</w:t>
            </w:r>
          </w:p>
        </w:tc>
        <w:tc>
          <w:tcPr>
            <w:tcW w:w="6539" w:type="dxa"/>
            <w:shd w:val="clear" w:color="auto" w:fill="auto"/>
            <w:vAlign w:val="center"/>
            <w:hideMark/>
          </w:tcPr>
          <w:p w14:paraId="6B632ED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modern enterprise awards made under item 4 of Schedule 6, FW (TPCA) Act</w:t>
            </w:r>
          </w:p>
        </w:tc>
        <w:tc>
          <w:tcPr>
            <w:tcW w:w="1981" w:type="dxa"/>
            <w:shd w:val="clear" w:color="auto" w:fill="auto"/>
            <w:noWrap/>
            <w:vAlign w:val="center"/>
            <w:hideMark/>
          </w:tcPr>
          <w:p w14:paraId="57089FEF" w14:textId="77777777" w:rsidR="00942937" w:rsidRPr="0052345A" w:rsidRDefault="00461E51"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ED94B86" w14:textId="77777777" w:rsidTr="00BA39BF">
        <w:trPr>
          <w:trHeight w:val="799"/>
        </w:trPr>
        <w:tc>
          <w:tcPr>
            <w:tcW w:w="1258" w:type="dxa"/>
            <w:shd w:val="clear" w:color="auto" w:fill="auto"/>
            <w:noWrap/>
            <w:vAlign w:val="center"/>
            <w:hideMark/>
          </w:tcPr>
          <w:p w14:paraId="0807322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1B.2</w:t>
            </w:r>
          </w:p>
        </w:tc>
        <w:tc>
          <w:tcPr>
            <w:tcW w:w="6539" w:type="dxa"/>
            <w:shd w:val="clear" w:color="auto" w:fill="auto"/>
            <w:vAlign w:val="center"/>
            <w:hideMark/>
          </w:tcPr>
          <w:p w14:paraId="171B50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Modern enterprise awards made under item 4 of Schedule 6, FW (TPCA) Act </w:t>
            </w:r>
          </w:p>
        </w:tc>
        <w:tc>
          <w:tcPr>
            <w:tcW w:w="1981" w:type="dxa"/>
            <w:shd w:val="clear" w:color="auto" w:fill="auto"/>
            <w:noWrap/>
            <w:vAlign w:val="center"/>
            <w:hideMark/>
          </w:tcPr>
          <w:p w14:paraId="0DFD05EF" w14:textId="77777777" w:rsidR="00942937" w:rsidRPr="0052345A"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ED142D" w14:paraId="5113EEF6" w14:textId="77777777" w:rsidTr="00BA39BF">
        <w:trPr>
          <w:trHeight w:val="799"/>
        </w:trPr>
        <w:tc>
          <w:tcPr>
            <w:tcW w:w="1258" w:type="dxa"/>
            <w:shd w:val="clear" w:color="auto" w:fill="auto"/>
            <w:noWrap/>
            <w:vAlign w:val="center"/>
            <w:hideMark/>
          </w:tcPr>
          <w:p w14:paraId="31331D86"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1B.3</w:t>
            </w:r>
          </w:p>
        </w:tc>
        <w:tc>
          <w:tcPr>
            <w:tcW w:w="6539" w:type="dxa"/>
            <w:shd w:val="clear" w:color="auto" w:fill="auto"/>
            <w:vAlign w:val="center"/>
            <w:hideMark/>
          </w:tcPr>
          <w:p w14:paraId="11006491"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sidR="006D2DB8">
              <w:rPr>
                <w:rFonts w:cs="Arial"/>
                <w:color w:val="000000"/>
                <w:szCs w:val="20"/>
                <w:lang w:val="en-AU" w:eastAsia="en-AU"/>
              </w:rPr>
              <w:t>FWC</w:t>
            </w:r>
            <w:r w:rsidRPr="00ED142D">
              <w:rPr>
                <w:rFonts w:cs="Arial"/>
                <w:color w:val="000000"/>
                <w:szCs w:val="20"/>
                <w:lang w:val="en-AU" w:eastAsia="en-AU"/>
              </w:rPr>
              <w:t xml:space="preserve"> to terminate enterprise instruments made under item 5 of Schedule 6, FW (TPCA) Act</w:t>
            </w:r>
          </w:p>
        </w:tc>
        <w:tc>
          <w:tcPr>
            <w:tcW w:w="1981" w:type="dxa"/>
            <w:shd w:val="clear" w:color="auto" w:fill="auto"/>
            <w:noWrap/>
            <w:vAlign w:val="center"/>
            <w:hideMark/>
          </w:tcPr>
          <w:p w14:paraId="571EBBB5" w14:textId="77777777" w:rsidR="00942937" w:rsidRPr="0052345A" w:rsidRDefault="00C60EA9"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2691DD28" w14:textId="77777777" w:rsidTr="00BA39BF">
        <w:trPr>
          <w:trHeight w:val="799"/>
        </w:trPr>
        <w:tc>
          <w:tcPr>
            <w:tcW w:w="1258" w:type="dxa"/>
            <w:shd w:val="clear" w:color="auto" w:fill="auto"/>
            <w:noWrap/>
            <w:vAlign w:val="center"/>
            <w:hideMark/>
          </w:tcPr>
          <w:p w14:paraId="04C335E7"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1B.4</w:t>
            </w:r>
          </w:p>
        </w:tc>
        <w:tc>
          <w:tcPr>
            <w:tcW w:w="6539" w:type="dxa"/>
            <w:shd w:val="clear" w:color="auto" w:fill="auto"/>
            <w:vAlign w:val="center"/>
            <w:hideMark/>
          </w:tcPr>
          <w:p w14:paraId="4FF78CEC"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enterprise instruments made under item 5 of Schedule 6, FW (TPCA) Act</w:t>
            </w:r>
          </w:p>
        </w:tc>
        <w:tc>
          <w:tcPr>
            <w:tcW w:w="1981" w:type="dxa"/>
            <w:shd w:val="clear" w:color="auto" w:fill="auto"/>
            <w:noWrap/>
            <w:vAlign w:val="center"/>
            <w:hideMark/>
          </w:tcPr>
          <w:p w14:paraId="66E627CD" w14:textId="77777777" w:rsidR="00942937" w:rsidRPr="0052345A" w:rsidRDefault="003A405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138098D6" w14:textId="77777777" w:rsidTr="00BA39BF">
        <w:trPr>
          <w:trHeight w:val="799"/>
        </w:trPr>
        <w:tc>
          <w:tcPr>
            <w:tcW w:w="1258" w:type="dxa"/>
            <w:shd w:val="clear" w:color="auto" w:fill="auto"/>
            <w:noWrap/>
            <w:vAlign w:val="center"/>
            <w:hideMark/>
          </w:tcPr>
          <w:p w14:paraId="44DE20C5"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1B.5</w:t>
            </w:r>
          </w:p>
        </w:tc>
        <w:tc>
          <w:tcPr>
            <w:tcW w:w="6539" w:type="dxa"/>
            <w:shd w:val="clear" w:color="auto" w:fill="auto"/>
            <w:noWrap/>
            <w:vAlign w:val="center"/>
            <w:hideMark/>
          </w:tcPr>
          <w:p w14:paraId="189C0C39"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instruments made under item 9 of Schedule 6, FW (TPCA) Act</w:t>
            </w:r>
          </w:p>
        </w:tc>
        <w:tc>
          <w:tcPr>
            <w:tcW w:w="1981" w:type="dxa"/>
            <w:shd w:val="clear" w:color="auto" w:fill="auto"/>
            <w:noWrap/>
            <w:vAlign w:val="center"/>
            <w:hideMark/>
          </w:tcPr>
          <w:p w14:paraId="358D9457"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1A77D3D1" w14:textId="77777777" w:rsidTr="00BA39BF">
        <w:trPr>
          <w:trHeight w:val="799"/>
        </w:trPr>
        <w:tc>
          <w:tcPr>
            <w:tcW w:w="1258" w:type="dxa"/>
            <w:shd w:val="clear" w:color="auto" w:fill="auto"/>
            <w:noWrap/>
            <w:vAlign w:val="center"/>
            <w:hideMark/>
          </w:tcPr>
          <w:p w14:paraId="47740B4E"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1B.6</w:t>
            </w:r>
          </w:p>
        </w:tc>
        <w:tc>
          <w:tcPr>
            <w:tcW w:w="6539" w:type="dxa"/>
            <w:shd w:val="clear" w:color="auto" w:fill="auto"/>
            <w:vAlign w:val="center"/>
            <w:hideMark/>
          </w:tcPr>
          <w:p w14:paraId="49E286B4"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Terminations of instruments made under item 9 of Schedule 6, FW (TPCA) Act</w:t>
            </w:r>
            <w:r w:rsidR="00A51BC5">
              <w:rPr>
                <w:rFonts w:cs="Arial"/>
                <w:color w:val="000000"/>
                <w:szCs w:val="20"/>
                <w:lang w:val="en-AU" w:eastAsia="en-AU"/>
              </w:rPr>
              <w:t xml:space="preserve"> </w:t>
            </w:r>
            <w:r w:rsidR="00461188">
              <w:rPr>
                <w:rStyle w:val="FootnoteReference"/>
                <w:rFonts w:cs="Arial"/>
                <w:color w:val="000000"/>
                <w:szCs w:val="20"/>
                <w:lang w:val="en-AU" w:eastAsia="en-AU"/>
              </w:rPr>
              <w:footnoteReference w:id="1"/>
            </w:r>
          </w:p>
        </w:tc>
        <w:tc>
          <w:tcPr>
            <w:tcW w:w="1981" w:type="dxa"/>
            <w:shd w:val="clear" w:color="auto" w:fill="auto"/>
            <w:noWrap/>
            <w:vAlign w:val="center"/>
            <w:hideMark/>
          </w:tcPr>
          <w:p w14:paraId="1256794A" w14:textId="77777777" w:rsidR="00942937" w:rsidRPr="0052345A" w:rsidRDefault="001A6EA6"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51B4F8C" w14:textId="77777777" w:rsidTr="00BA39BF">
        <w:trPr>
          <w:trHeight w:val="799"/>
        </w:trPr>
        <w:tc>
          <w:tcPr>
            <w:tcW w:w="1258" w:type="dxa"/>
            <w:shd w:val="clear" w:color="auto" w:fill="auto"/>
            <w:noWrap/>
            <w:vAlign w:val="center"/>
            <w:hideMark/>
          </w:tcPr>
          <w:p w14:paraId="0205BACB"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1B.7</w:t>
            </w:r>
          </w:p>
        </w:tc>
        <w:tc>
          <w:tcPr>
            <w:tcW w:w="6539" w:type="dxa"/>
            <w:shd w:val="clear" w:color="auto" w:fill="auto"/>
            <w:vAlign w:val="center"/>
            <w:hideMark/>
          </w:tcPr>
          <w:p w14:paraId="30DBA443"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take-home pay orders made under item 12 of Schedule 6, FW (TPCA) Act</w:t>
            </w:r>
          </w:p>
        </w:tc>
        <w:tc>
          <w:tcPr>
            <w:tcW w:w="1981" w:type="dxa"/>
            <w:shd w:val="clear" w:color="auto" w:fill="auto"/>
            <w:noWrap/>
            <w:vAlign w:val="center"/>
            <w:hideMark/>
          </w:tcPr>
          <w:p w14:paraId="75395FC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942937" w:rsidRPr="007E4B3B" w14:paraId="39112251" w14:textId="77777777" w:rsidTr="00BA39BF">
        <w:trPr>
          <w:trHeight w:val="799"/>
        </w:trPr>
        <w:tc>
          <w:tcPr>
            <w:tcW w:w="1258" w:type="dxa"/>
            <w:tcBorders>
              <w:bottom w:val="single" w:sz="4" w:space="0" w:color="auto"/>
            </w:tcBorders>
            <w:shd w:val="clear" w:color="auto" w:fill="auto"/>
            <w:noWrap/>
            <w:vAlign w:val="center"/>
            <w:hideMark/>
          </w:tcPr>
          <w:p w14:paraId="73C77F0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1B.8</w:t>
            </w:r>
          </w:p>
        </w:tc>
        <w:tc>
          <w:tcPr>
            <w:tcW w:w="6539" w:type="dxa"/>
            <w:tcBorders>
              <w:bottom w:val="single" w:sz="4" w:space="0" w:color="auto"/>
            </w:tcBorders>
            <w:shd w:val="clear" w:color="auto" w:fill="auto"/>
            <w:vAlign w:val="center"/>
            <w:hideMark/>
          </w:tcPr>
          <w:p w14:paraId="47603EB3"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Take-home pay orders made under item 12 of Schedule 6, FW (TPCA) Act</w:t>
            </w:r>
          </w:p>
        </w:tc>
        <w:tc>
          <w:tcPr>
            <w:tcW w:w="1981" w:type="dxa"/>
            <w:tcBorders>
              <w:bottom w:val="single" w:sz="4" w:space="0" w:color="auto"/>
            </w:tcBorders>
            <w:shd w:val="clear" w:color="auto" w:fill="auto"/>
            <w:noWrap/>
            <w:vAlign w:val="center"/>
            <w:hideMark/>
          </w:tcPr>
          <w:p w14:paraId="52524440"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942937" w:rsidRPr="007E4B3B" w14:paraId="7E60B6E5" w14:textId="77777777" w:rsidTr="00BA39BF">
        <w:trPr>
          <w:trHeight w:val="799"/>
        </w:trPr>
        <w:tc>
          <w:tcPr>
            <w:tcW w:w="1258" w:type="dxa"/>
            <w:tcBorders>
              <w:top w:val="single" w:sz="4" w:space="0" w:color="auto"/>
            </w:tcBorders>
            <w:shd w:val="clear" w:color="auto" w:fill="auto"/>
            <w:noWrap/>
            <w:vAlign w:val="center"/>
            <w:hideMark/>
          </w:tcPr>
          <w:p w14:paraId="615E59D0"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2</w:t>
            </w:r>
          </w:p>
        </w:tc>
        <w:tc>
          <w:tcPr>
            <w:tcW w:w="6539" w:type="dxa"/>
            <w:tcBorders>
              <w:top w:val="single" w:sz="4" w:space="0" w:color="auto"/>
            </w:tcBorders>
            <w:shd w:val="clear" w:color="auto" w:fill="auto"/>
            <w:vAlign w:val="center"/>
            <w:hideMark/>
          </w:tcPr>
          <w:p w14:paraId="7BA858F9" w14:textId="77777777" w:rsidR="00942937" w:rsidRDefault="00942937" w:rsidP="00942937">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Enterprise agreements</w:t>
            </w:r>
          </w:p>
        </w:tc>
        <w:tc>
          <w:tcPr>
            <w:tcW w:w="1981" w:type="dxa"/>
            <w:tcBorders>
              <w:top w:val="single" w:sz="4" w:space="0" w:color="auto"/>
            </w:tcBorders>
            <w:shd w:val="clear" w:color="auto" w:fill="auto"/>
            <w:noWrap/>
            <w:vAlign w:val="center"/>
            <w:hideMark/>
          </w:tcPr>
          <w:p w14:paraId="046A558D" w14:textId="77777777" w:rsidR="00942937" w:rsidRPr="0052345A" w:rsidRDefault="00942937"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942937" w:rsidRPr="007E4B3B" w14:paraId="54DDF485" w14:textId="77777777" w:rsidTr="00BA39BF">
        <w:trPr>
          <w:trHeight w:val="799"/>
        </w:trPr>
        <w:tc>
          <w:tcPr>
            <w:tcW w:w="1258" w:type="dxa"/>
            <w:shd w:val="clear" w:color="auto" w:fill="auto"/>
            <w:noWrap/>
            <w:vAlign w:val="center"/>
            <w:hideMark/>
          </w:tcPr>
          <w:p w14:paraId="5F5563A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2.1</w:t>
            </w:r>
          </w:p>
        </w:tc>
        <w:tc>
          <w:tcPr>
            <w:tcW w:w="6539" w:type="dxa"/>
            <w:shd w:val="clear" w:color="auto" w:fill="auto"/>
            <w:vAlign w:val="center"/>
            <w:hideMark/>
          </w:tcPr>
          <w:p w14:paraId="69DBFBD1"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the approval of enterprise agreements made under s.185</w:t>
            </w:r>
          </w:p>
        </w:tc>
        <w:tc>
          <w:tcPr>
            <w:tcW w:w="1981" w:type="dxa"/>
            <w:shd w:val="clear" w:color="auto" w:fill="auto"/>
            <w:noWrap/>
            <w:vAlign w:val="center"/>
            <w:hideMark/>
          </w:tcPr>
          <w:p w14:paraId="37586315" w14:textId="236F182F"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760</w:t>
            </w:r>
          </w:p>
        </w:tc>
      </w:tr>
      <w:tr w:rsidR="00942937" w:rsidRPr="00F82B03" w14:paraId="565EEF12" w14:textId="77777777" w:rsidTr="00BA39BF">
        <w:trPr>
          <w:trHeight w:val="799"/>
        </w:trPr>
        <w:tc>
          <w:tcPr>
            <w:tcW w:w="1258" w:type="dxa"/>
            <w:shd w:val="clear" w:color="auto" w:fill="auto"/>
            <w:noWrap/>
            <w:vAlign w:val="center"/>
            <w:hideMark/>
          </w:tcPr>
          <w:p w14:paraId="61FA6EA0" w14:textId="77777777" w:rsidR="00942937" w:rsidRPr="00461188" w:rsidRDefault="00461188"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5F72E7EF" w14:textId="77777777" w:rsidR="00942937" w:rsidRPr="00425E29" w:rsidRDefault="00942937" w:rsidP="00942937">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425E29">
              <w:rPr>
                <w:rFonts w:cs="Arial"/>
                <w:i/>
                <w:color w:val="000000"/>
                <w:szCs w:val="20"/>
                <w:lang w:val="en-AU" w:eastAsia="en-AU"/>
              </w:rPr>
              <w:t>Applications for approval of a single-enterprise agreement*</w:t>
            </w:r>
          </w:p>
        </w:tc>
        <w:tc>
          <w:tcPr>
            <w:tcW w:w="1981" w:type="dxa"/>
            <w:shd w:val="clear" w:color="auto" w:fill="auto"/>
            <w:noWrap/>
            <w:vAlign w:val="center"/>
            <w:hideMark/>
          </w:tcPr>
          <w:p w14:paraId="5638A6AC" w14:textId="4FA71FE6"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690</w:t>
            </w:r>
          </w:p>
        </w:tc>
      </w:tr>
      <w:tr w:rsidR="00942937" w:rsidRPr="00F82B03" w14:paraId="53E0AF4C" w14:textId="77777777" w:rsidTr="00BA39BF">
        <w:trPr>
          <w:trHeight w:val="799"/>
        </w:trPr>
        <w:tc>
          <w:tcPr>
            <w:tcW w:w="1258" w:type="dxa"/>
            <w:shd w:val="clear" w:color="auto" w:fill="auto"/>
            <w:noWrap/>
            <w:vAlign w:val="center"/>
            <w:hideMark/>
          </w:tcPr>
          <w:p w14:paraId="13067689"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79FE15F2" w14:textId="77777777"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Applications for approval of a multi-enterprise agreement*</w:t>
            </w:r>
          </w:p>
        </w:tc>
        <w:tc>
          <w:tcPr>
            <w:tcW w:w="1981" w:type="dxa"/>
            <w:shd w:val="clear" w:color="auto" w:fill="auto"/>
            <w:noWrap/>
            <w:vAlign w:val="center"/>
            <w:hideMark/>
          </w:tcPr>
          <w:p w14:paraId="239CDD40" w14:textId="0FF96685"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3</w:t>
            </w:r>
          </w:p>
        </w:tc>
      </w:tr>
      <w:tr w:rsidR="00942937" w:rsidRPr="00F82B03" w14:paraId="41953736" w14:textId="77777777" w:rsidTr="00BA39BF">
        <w:trPr>
          <w:trHeight w:val="799"/>
        </w:trPr>
        <w:tc>
          <w:tcPr>
            <w:tcW w:w="1258" w:type="dxa"/>
            <w:shd w:val="clear" w:color="auto" w:fill="auto"/>
            <w:noWrap/>
            <w:vAlign w:val="center"/>
            <w:hideMark/>
          </w:tcPr>
          <w:p w14:paraId="6DB1E8A6" w14:textId="77777777" w:rsidR="00942937" w:rsidRPr="00F82B03" w:rsidRDefault="00461188" w:rsidP="00942937">
            <w:pPr>
              <w:tabs>
                <w:tab w:val="clear" w:pos="567"/>
                <w:tab w:val="clear" w:pos="1134"/>
              </w:tabs>
              <w:autoSpaceDE w:val="0"/>
              <w:autoSpaceDN w:val="0"/>
              <w:adjustRightInd w:val="0"/>
              <w:spacing w:after="0" w:line="240" w:lineRule="auto"/>
              <w:ind w:right="0"/>
              <w:rPr>
                <w:rFonts w:cs="Arial"/>
                <w:b/>
                <w:color w:val="000000"/>
                <w:szCs w:val="20"/>
                <w:lang w:val="en-AU" w:eastAsia="en-AU"/>
              </w:rPr>
            </w:pPr>
            <w:r w:rsidRPr="00461188">
              <w:rPr>
                <w:rFonts w:cs="Arial"/>
                <w:color w:val="000000"/>
                <w:szCs w:val="20"/>
                <w:lang w:val="en-AU" w:eastAsia="en-AU"/>
              </w:rPr>
              <w:lastRenderedPageBreak/>
              <w:t>Additional Data</w:t>
            </w:r>
            <w:r>
              <w:rPr>
                <w:rFonts w:cs="Arial"/>
                <w:color w:val="000000"/>
                <w:szCs w:val="20"/>
                <w:lang w:val="en-AU" w:eastAsia="en-AU"/>
              </w:rPr>
              <w:t>*</w:t>
            </w:r>
          </w:p>
        </w:tc>
        <w:tc>
          <w:tcPr>
            <w:tcW w:w="6539" w:type="dxa"/>
            <w:shd w:val="clear" w:color="auto" w:fill="auto"/>
            <w:vAlign w:val="center"/>
            <w:hideMark/>
          </w:tcPr>
          <w:p w14:paraId="5D3713AD" w14:textId="5C31CC2D" w:rsidR="00942937" w:rsidRPr="00425E29"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25E29">
              <w:rPr>
                <w:rFonts w:cs="Arial"/>
                <w:i/>
                <w:color w:val="000000"/>
                <w:szCs w:val="20"/>
                <w:lang w:val="en-AU" w:eastAsia="en-AU"/>
              </w:rPr>
              <w:t xml:space="preserve">Applications for approval of a </w:t>
            </w:r>
            <w:proofErr w:type="spellStart"/>
            <w:r w:rsidRPr="00425E29">
              <w:rPr>
                <w:rFonts w:cs="Arial"/>
                <w:i/>
                <w:color w:val="000000"/>
                <w:szCs w:val="20"/>
                <w:lang w:val="en-AU" w:eastAsia="en-AU"/>
              </w:rPr>
              <w:t>greenfields</w:t>
            </w:r>
            <w:proofErr w:type="spellEnd"/>
            <w:r w:rsidRPr="00425E29">
              <w:rPr>
                <w:rFonts w:cs="Arial"/>
                <w:i/>
                <w:color w:val="000000"/>
                <w:szCs w:val="20"/>
                <w:lang w:val="en-AU" w:eastAsia="en-AU"/>
              </w:rPr>
              <w:t xml:space="preserve"> enterprise agreement</w:t>
            </w:r>
            <w:r w:rsidR="003458CC">
              <w:rPr>
                <w:rFonts w:cs="Arial"/>
                <w:i/>
                <w:color w:val="000000"/>
                <w:szCs w:val="20"/>
                <w:lang w:val="en-AU" w:eastAsia="en-AU"/>
              </w:rPr>
              <w:br/>
            </w:r>
            <w:r w:rsidR="003458CC" w:rsidRPr="003458CC">
              <w:rPr>
                <w:rFonts w:cs="Arial"/>
                <w:i/>
                <w:iCs/>
                <w:color w:val="000000"/>
                <w:szCs w:val="20"/>
                <w:lang w:val="en-AU" w:eastAsia="en-AU"/>
              </w:rPr>
              <w:t xml:space="preserve">(not including </w:t>
            </w:r>
            <w:r w:rsidR="00A027B9">
              <w:rPr>
                <w:rFonts w:cs="Arial"/>
                <w:i/>
                <w:iCs/>
                <w:color w:val="000000"/>
                <w:szCs w:val="20"/>
                <w:lang w:val="en-AU" w:eastAsia="en-AU"/>
              </w:rPr>
              <w:t>0</w:t>
            </w:r>
            <w:r w:rsidR="003458CC" w:rsidRPr="003458CC">
              <w:rPr>
                <w:rFonts w:cs="Arial"/>
                <w:i/>
                <w:iCs/>
                <w:color w:val="000000"/>
                <w:szCs w:val="20"/>
                <w:lang w:val="en-AU" w:eastAsia="en-AU"/>
              </w:rPr>
              <w:t xml:space="preserve"> applications under s.182(4</w:t>
            </w:r>
            <w:proofErr w:type="gramStart"/>
            <w:r w:rsidR="003458CC" w:rsidRPr="003458CC">
              <w:rPr>
                <w:rFonts w:cs="Arial"/>
                <w:i/>
                <w:iCs/>
                <w:color w:val="000000"/>
                <w:szCs w:val="20"/>
                <w:lang w:val="en-AU" w:eastAsia="en-AU"/>
              </w:rPr>
              <w:t>))*</w:t>
            </w:r>
            <w:proofErr w:type="gramEnd"/>
          </w:p>
        </w:tc>
        <w:tc>
          <w:tcPr>
            <w:tcW w:w="1981" w:type="dxa"/>
            <w:shd w:val="clear" w:color="auto" w:fill="auto"/>
            <w:noWrap/>
            <w:vAlign w:val="center"/>
            <w:hideMark/>
          </w:tcPr>
          <w:p w14:paraId="24FAB8EE" w14:textId="723E5356"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i/>
                <w:color w:val="000000"/>
                <w:szCs w:val="20"/>
                <w:lang w:val="en-AU" w:eastAsia="en-AU"/>
              </w:rPr>
            </w:pPr>
            <w:r>
              <w:rPr>
                <w:rFonts w:cs="Arial"/>
                <w:i/>
                <w:color w:val="000000"/>
                <w:szCs w:val="20"/>
                <w:lang w:val="en-AU" w:eastAsia="en-AU"/>
              </w:rPr>
              <w:t>67</w:t>
            </w:r>
          </w:p>
        </w:tc>
      </w:tr>
      <w:tr w:rsidR="00942937" w:rsidRPr="00ED142D" w14:paraId="5A8734E8" w14:textId="77777777" w:rsidTr="00BA39BF">
        <w:trPr>
          <w:trHeight w:val="799"/>
        </w:trPr>
        <w:tc>
          <w:tcPr>
            <w:tcW w:w="1258" w:type="dxa"/>
            <w:shd w:val="clear" w:color="auto" w:fill="auto"/>
            <w:noWrap/>
            <w:vAlign w:val="center"/>
            <w:hideMark/>
          </w:tcPr>
          <w:p w14:paraId="1473E7AA"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2.2</w:t>
            </w:r>
          </w:p>
        </w:tc>
        <w:tc>
          <w:tcPr>
            <w:tcW w:w="6539" w:type="dxa"/>
            <w:shd w:val="clear" w:color="auto" w:fill="auto"/>
            <w:vAlign w:val="center"/>
            <w:hideMark/>
          </w:tcPr>
          <w:p w14:paraId="3D8B1E74"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s.210</w:t>
            </w:r>
          </w:p>
        </w:tc>
        <w:tc>
          <w:tcPr>
            <w:tcW w:w="1981" w:type="dxa"/>
            <w:shd w:val="clear" w:color="auto" w:fill="auto"/>
            <w:noWrap/>
            <w:vAlign w:val="center"/>
            <w:hideMark/>
          </w:tcPr>
          <w:p w14:paraId="1D1C1CBD" w14:textId="1E2BEB4E"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89</w:t>
            </w:r>
          </w:p>
        </w:tc>
      </w:tr>
      <w:tr w:rsidR="00942937" w:rsidRPr="00ED142D" w14:paraId="00FF72EE" w14:textId="77777777" w:rsidTr="00BA39BF">
        <w:trPr>
          <w:trHeight w:val="799"/>
        </w:trPr>
        <w:tc>
          <w:tcPr>
            <w:tcW w:w="1258" w:type="dxa"/>
            <w:shd w:val="clear" w:color="auto" w:fill="auto"/>
            <w:noWrap/>
            <w:vAlign w:val="center"/>
            <w:hideMark/>
          </w:tcPr>
          <w:p w14:paraId="1005959B"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2.3</w:t>
            </w:r>
          </w:p>
        </w:tc>
        <w:tc>
          <w:tcPr>
            <w:tcW w:w="6539" w:type="dxa"/>
            <w:shd w:val="clear" w:color="auto" w:fill="auto"/>
            <w:vAlign w:val="center"/>
            <w:hideMark/>
          </w:tcPr>
          <w:p w14:paraId="41490F4F" w14:textId="77777777" w:rsidR="00942937" w:rsidRPr="00ED142D"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an enterprise agreement made under s.217</w:t>
            </w:r>
          </w:p>
        </w:tc>
        <w:tc>
          <w:tcPr>
            <w:tcW w:w="1981" w:type="dxa"/>
            <w:shd w:val="clear" w:color="auto" w:fill="auto"/>
            <w:noWrap/>
            <w:vAlign w:val="center"/>
            <w:hideMark/>
          </w:tcPr>
          <w:p w14:paraId="2ADD25CA" w14:textId="0612FBF3" w:rsidR="00942937" w:rsidRPr="0052345A" w:rsidRDefault="00B35142"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942937" w:rsidRPr="007E4B3B" w14:paraId="21AED72C" w14:textId="77777777" w:rsidTr="00BA39BF">
        <w:trPr>
          <w:trHeight w:val="799"/>
        </w:trPr>
        <w:tc>
          <w:tcPr>
            <w:tcW w:w="1258" w:type="dxa"/>
            <w:shd w:val="clear" w:color="auto" w:fill="auto"/>
            <w:noWrap/>
            <w:vAlign w:val="center"/>
            <w:hideMark/>
          </w:tcPr>
          <w:p w14:paraId="62E8BEF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2.4</w:t>
            </w:r>
          </w:p>
        </w:tc>
        <w:tc>
          <w:tcPr>
            <w:tcW w:w="6539" w:type="dxa"/>
            <w:shd w:val="clear" w:color="auto" w:fill="auto"/>
            <w:vAlign w:val="center"/>
            <w:hideMark/>
          </w:tcPr>
          <w:p w14:paraId="15F22362" w14:textId="77777777" w:rsidR="00942937" w:rsidRDefault="00942937" w:rsidP="00942937">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s.186</w:t>
            </w:r>
          </w:p>
        </w:tc>
        <w:tc>
          <w:tcPr>
            <w:tcW w:w="1981" w:type="dxa"/>
            <w:shd w:val="clear" w:color="auto" w:fill="auto"/>
            <w:noWrap/>
            <w:vAlign w:val="center"/>
            <w:hideMark/>
          </w:tcPr>
          <w:p w14:paraId="054420E6" w14:textId="00787C8E" w:rsidR="00942937" w:rsidRPr="0052345A" w:rsidRDefault="000B1AAF" w:rsidP="00942937">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r w:rsidR="0033681F">
              <w:rPr>
                <w:rFonts w:cs="Arial"/>
                <w:color w:val="000000"/>
                <w:szCs w:val="20"/>
                <w:lang w:val="en-AU" w:eastAsia="en-AU"/>
              </w:rPr>
              <w:t>84</w:t>
            </w:r>
          </w:p>
        </w:tc>
      </w:tr>
      <w:tr w:rsidR="003458CC" w:rsidRPr="007E4B3B" w14:paraId="14E366BF" w14:textId="77777777" w:rsidTr="00BA39BF">
        <w:trPr>
          <w:trHeight w:val="799"/>
        </w:trPr>
        <w:tc>
          <w:tcPr>
            <w:tcW w:w="1258" w:type="dxa"/>
            <w:shd w:val="clear" w:color="auto" w:fill="auto"/>
            <w:noWrap/>
            <w:vAlign w:val="center"/>
          </w:tcPr>
          <w:p w14:paraId="6686D3C7" w14:textId="32AA8744"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5D7755C1" w14:textId="5314146B"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Agreements approved under s.186 without undertakings*</w:t>
            </w:r>
          </w:p>
        </w:tc>
        <w:tc>
          <w:tcPr>
            <w:tcW w:w="1981" w:type="dxa"/>
            <w:shd w:val="clear" w:color="auto" w:fill="auto"/>
            <w:noWrap/>
            <w:vAlign w:val="center"/>
          </w:tcPr>
          <w:p w14:paraId="4621AC7F" w14:textId="7EC412D4" w:rsidR="003458CC" w:rsidRPr="003458CC" w:rsidRDefault="0033681F"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497</w:t>
            </w:r>
          </w:p>
        </w:tc>
      </w:tr>
      <w:tr w:rsidR="003458CC" w:rsidRPr="007E4B3B" w14:paraId="5C8BCBC9" w14:textId="77777777" w:rsidTr="00BA39BF">
        <w:trPr>
          <w:trHeight w:val="799"/>
        </w:trPr>
        <w:tc>
          <w:tcPr>
            <w:tcW w:w="1258" w:type="dxa"/>
            <w:shd w:val="clear" w:color="auto" w:fill="auto"/>
            <w:noWrap/>
            <w:vAlign w:val="center"/>
          </w:tcPr>
          <w:p w14:paraId="72E9625C" w14:textId="586F6722"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7E6F4D5E" w14:textId="30B63715"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Agreements approved under s.186 with undertakings (</w:t>
            </w:r>
            <w:proofErr w:type="gramStart"/>
            <w:r w:rsidRPr="003458CC">
              <w:rPr>
                <w:rFonts w:cs="Arial"/>
                <w:i/>
                <w:szCs w:val="20"/>
                <w:lang w:val="en-AU" w:eastAsia="en-AU"/>
              </w:rPr>
              <w:t>s</w:t>
            </w:r>
            <w:r w:rsidR="008054A5">
              <w:rPr>
                <w:rFonts w:cs="Arial"/>
                <w:i/>
                <w:szCs w:val="20"/>
                <w:lang w:val="en-AU" w:eastAsia="en-AU"/>
              </w:rPr>
              <w:t>.1</w:t>
            </w:r>
            <w:r w:rsidRPr="003458CC">
              <w:rPr>
                <w:rFonts w:cs="Arial"/>
                <w:i/>
                <w:szCs w:val="20"/>
                <w:lang w:val="en-AU" w:eastAsia="en-AU"/>
              </w:rPr>
              <w:t>90)*</w:t>
            </w:r>
            <w:proofErr w:type="gramEnd"/>
          </w:p>
        </w:tc>
        <w:tc>
          <w:tcPr>
            <w:tcW w:w="1981" w:type="dxa"/>
            <w:shd w:val="clear" w:color="auto" w:fill="auto"/>
            <w:noWrap/>
            <w:vAlign w:val="center"/>
          </w:tcPr>
          <w:p w14:paraId="0EF8095C" w14:textId="3306D826" w:rsidR="003458CC" w:rsidRPr="003458CC" w:rsidRDefault="0033681F" w:rsidP="003458CC">
            <w:pPr>
              <w:tabs>
                <w:tab w:val="clear" w:pos="567"/>
                <w:tab w:val="clear" w:pos="1134"/>
              </w:tabs>
              <w:autoSpaceDE w:val="0"/>
              <w:autoSpaceDN w:val="0"/>
              <w:adjustRightInd w:val="0"/>
              <w:spacing w:after="0" w:line="240" w:lineRule="auto"/>
              <w:ind w:left="38" w:right="314" w:hanging="5"/>
              <w:jc w:val="right"/>
              <w:rPr>
                <w:rFonts w:cs="Arial"/>
                <w:szCs w:val="20"/>
                <w:lang w:val="en-AU" w:eastAsia="en-AU"/>
              </w:rPr>
            </w:pPr>
            <w:r>
              <w:rPr>
                <w:rFonts w:cs="Arial"/>
                <w:szCs w:val="20"/>
                <w:lang w:val="en-AU" w:eastAsia="en-AU"/>
              </w:rPr>
              <w:t>387</w:t>
            </w:r>
          </w:p>
        </w:tc>
      </w:tr>
      <w:tr w:rsidR="003458CC" w:rsidRPr="007E4B3B" w14:paraId="4A809202" w14:textId="77777777" w:rsidTr="00BA39BF">
        <w:trPr>
          <w:trHeight w:val="799"/>
        </w:trPr>
        <w:tc>
          <w:tcPr>
            <w:tcW w:w="1258" w:type="dxa"/>
            <w:shd w:val="clear" w:color="auto" w:fill="auto"/>
            <w:noWrap/>
            <w:vAlign w:val="center"/>
            <w:hideMark/>
          </w:tcPr>
          <w:p w14:paraId="4B816EA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2.5</w:t>
            </w:r>
          </w:p>
        </w:tc>
        <w:tc>
          <w:tcPr>
            <w:tcW w:w="6539" w:type="dxa"/>
            <w:shd w:val="clear" w:color="auto" w:fill="auto"/>
            <w:vAlign w:val="center"/>
            <w:hideMark/>
          </w:tcPr>
          <w:p w14:paraId="3F7DE07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Enterprise agreements approved under s.189</w:t>
            </w:r>
          </w:p>
        </w:tc>
        <w:tc>
          <w:tcPr>
            <w:tcW w:w="1981" w:type="dxa"/>
            <w:shd w:val="clear" w:color="auto" w:fill="auto"/>
            <w:noWrap/>
            <w:vAlign w:val="center"/>
            <w:hideMark/>
          </w:tcPr>
          <w:p w14:paraId="5B18339A" w14:textId="0F7B2DDB"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9C4E3FD" w14:textId="77777777" w:rsidTr="00BA39BF">
        <w:trPr>
          <w:trHeight w:val="799"/>
        </w:trPr>
        <w:tc>
          <w:tcPr>
            <w:tcW w:w="1258" w:type="dxa"/>
            <w:shd w:val="clear" w:color="auto" w:fill="auto"/>
            <w:noWrap/>
            <w:vAlign w:val="center"/>
            <w:hideMark/>
          </w:tcPr>
          <w:p w14:paraId="61739C9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2B4B7C1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Single-enterprise agreements approved</w:t>
            </w:r>
            <w:r>
              <w:rPr>
                <w:rFonts w:cs="Arial"/>
                <w:i/>
                <w:color w:val="000000"/>
                <w:szCs w:val="20"/>
                <w:lang w:val="en-AU" w:eastAsia="en-AU"/>
              </w:rPr>
              <w:t>*</w:t>
            </w:r>
          </w:p>
        </w:tc>
        <w:tc>
          <w:tcPr>
            <w:tcW w:w="1981" w:type="dxa"/>
            <w:shd w:val="clear" w:color="auto" w:fill="auto"/>
            <w:noWrap/>
            <w:vAlign w:val="center"/>
            <w:hideMark/>
          </w:tcPr>
          <w:p w14:paraId="09E538E8" w14:textId="695B072B"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807</w:t>
            </w:r>
          </w:p>
        </w:tc>
      </w:tr>
      <w:tr w:rsidR="003458CC" w:rsidRPr="007E4B3B" w14:paraId="007C1FB7" w14:textId="77777777" w:rsidTr="00BA39BF">
        <w:trPr>
          <w:trHeight w:val="799"/>
        </w:trPr>
        <w:tc>
          <w:tcPr>
            <w:tcW w:w="1258" w:type="dxa"/>
            <w:shd w:val="clear" w:color="auto" w:fill="auto"/>
            <w:noWrap/>
            <w:vAlign w:val="center"/>
            <w:hideMark/>
          </w:tcPr>
          <w:p w14:paraId="516B34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18BF94A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Multi-</w:t>
            </w:r>
            <w:r>
              <w:rPr>
                <w:rFonts w:cs="Arial"/>
                <w:i/>
                <w:color w:val="000000"/>
                <w:szCs w:val="20"/>
                <w:lang w:val="en-AU" w:eastAsia="en-AU"/>
              </w:rPr>
              <w:t>enterprise agreements approved*</w:t>
            </w:r>
          </w:p>
        </w:tc>
        <w:tc>
          <w:tcPr>
            <w:tcW w:w="1981" w:type="dxa"/>
            <w:shd w:val="clear" w:color="auto" w:fill="auto"/>
            <w:noWrap/>
            <w:vAlign w:val="center"/>
            <w:hideMark/>
          </w:tcPr>
          <w:p w14:paraId="08B77124" w14:textId="78360CE0"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3E42B6FF" w14:textId="77777777" w:rsidTr="00BA39BF">
        <w:trPr>
          <w:trHeight w:val="799"/>
        </w:trPr>
        <w:tc>
          <w:tcPr>
            <w:tcW w:w="1258" w:type="dxa"/>
            <w:shd w:val="clear" w:color="auto" w:fill="auto"/>
            <w:noWrap/>
            <w:vAlign w:val="center"/>
            <w:hideMark/>
          </w:tcPr>
          <w:p w14:paraId="34D954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10859BE6" w14:textId="152871CE"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Greenfields</w:t>
            </w:r>
            <w:r>
              <w:rPr>
                <w:rFonts w:cs="Arial"/>
                <w:i/>
                <w:color w:val="000000"/>
                <w:szCs w:val="20"/>
                <w:lang w:val="en-AU" w:eastAsia="en-AU"/>
              </w:rPr>
              <w:t xml:space="preserve"> enterprise agreements approved*</w:t>
            </w:r>
            <w:r>
              <w:rPr>
                <w:rFonts w:cs="Arial"/>
                <w:i/>
                <w:color w:val="000000"/>
                <w:szCs w:val="20"/>
                <w:lang w:val="en-AU" w:eastAsia="en-AU"/>
              </w:rPr>
              <w:br/>
            </w:r>
            <w:r w:rsidRPr="003458CC">
              <w:rPr>
                <w:rFonts w:cs="Arial"/>
                <w:i/>
                <w:color w:val="000000"/>
                <w:szCs w:val="20"/>
                <w:lang w:val="en-AU" w:eastAsia="en-AU"/>
              </w:rPr>
              <w:t>(includes applications made under s.182(4))</w:t>
            </w:r>
          </w:p>
        </w:tc>
        <w:tc>
          <w:tcPr>
            <w:tcW w:w="1981" w:type="dxa"/>
            <w:shd w:val="clear" w:color="auto" w:fill="auto"/>
            <w:noWrap/>
            <w:vAlign w:val="center"/>
            <w:hideMark/>
          </w:tcPr>
          <w:p w14:paraId="70BA830E" w14:textId="4415EE36"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73</w:t>
            </w:r>
          </w:p>
        </w:tc>
      </w:tr>
      <w:tr w:rsidR="003458CC" w:rsidRPr="007E4B3B" w14:paraId="7E21C503" w14:textId="77777777" w:rsidTr="00BA39BF">
        <w:trPr>
          <w:trHeight w:val="799"/>
        </w:trPr>
        <w:tc>
          <w:tcPr>
            <w:tcW w:w="1258" w:type="dxa"/>
            <w:shd w:val="clear" w:color="auto" w:fill="auto"/>
            <w:noWrap/>
            <w:vAlign w:val="center"/>
            <w:hideMark/>
          </w:tcPr>
          <w:p w14:paraId="20731D1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7B2FEDFE"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to approve a</w:t>
            </w:r>
            <w:r>
              <w:rPr>
                <w:rFonts w:cs="Arial"/>
                <w:i/>
                <w:color w:val="000000"/>
                <w:szCs w:val="20"/>
                <w:lang w:val="en-AU" w:eastAsia="en-AU"/>
              </w:rPr>
              <w:t>n enterprise agreement rejected*</w:t>
            </w:r>
          </w:p>
        </w:tc>
        <w:tc>
          <w:tcPr>
            <w:tcW w:w="1981" w:type="dxa"/>
            <w:shd w:val="clear" w:color="auto" w:fill="auto"/>
            <w:noWrap/>
            <w:vAlign w:val="center"/>
            <w:hideMark/>
          </w:tcPr>
          <w:p w14:paraId="78CA2607" w14:textId="451A68ED"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7E4B3B" w14:paraId="47BC5E96" w14:textId="77777777" w:rsidTr="00BA39BF">
        <w:trPr>
          <w:trHeight w:val="799"/>
        </w:trPr>
        <w:tc>
          <w:tcPr>
            <w:tcW w:w="1258" w:type="dxa"/>
            <w:shd w:val="clear" w:color="auto" w:fill="auto"/>
            <w:noWrap/>
            <w:vAlign w:val="center"/>
            <w:hideMark/>
          </w:tcPr>
          <w:p w14:paraId="709008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2.6</w:t>
            </w:r>
          </w:p>
        </w:tc>
        <w:tc>
          <w:tcPr>
            <w:tcW w:w="6539" w:type="dxa"/>
            <w:shd w:val="clear" w:color="auto" w:fill="auto"/>
            <w:vAlign w:val="center"/>
            <w:hideMark/>
          </w:tcPr>
          <w:p w14:paraId="60A83B7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s.211</w:t>
            </w:r>
          </w:p>
        </w:tc>
        <w:tc>
          <w:tcPr>
            <w:tcW w:w="1981" w:type="dxa"/>
            <w:shd w:val="clear" w:color="auto" w:fill="auto"/>
            <w:noWrap/>
            <w:vAlign w:val="center"/>
            <w:hideMark/>
          </w:tcPr>
          <w:p w14:paraId="30FF285E" w14:textId="0D86140A"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81</w:t>
            </w:r>
          </w:p>
        </w:tc>
      </w:tr>
      <w:tr w:rsidR="003458CC" w:rsidRPr="007E4B3B" w14:paraId="482B8E8F" w14:textId="77777777" w:rsidTr="00BA39BF">
        <w:trPr>
          <w:trHeight w:val="799"/>
        </w:trPr>
        <w:tc>
          <w:tcPr>
            <w:tcW w:w="1258" w:type="dxa"/>
            <w:shd w:val="clear" w:color="auto" w:fill="auto"/>
            <w:noWrap/>
            <w:vAlign w:val="center"/>
          </w:tcPr>
          <w:p w14:paraId="330F4CCF" w14:textId="58CBDB56"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6D027258" w14:textId="1FAA4AC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Variations approved under s.211 without undertakings*</w:t>
            </w:r>
          </w:p>
        </w:tc>
        <w:tc>
          <w:tcPr>
            <w:tcW w:w="1981" w:type="dxa"/>
            <w:shd w:val="clear" w:color="auto" w:fill="auto"/>
            <w:noWrap/>
            <w:vAlign w:val="center"/>
          </w:tcPr>
          <w:p w14:paraId="11E98F4F" w14:textId="4E091502" w:rsidR="003458CC"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63</w:t>
            </w:r>
          </w:p>
        </w:tc>
      </w:tr>
      <w:tr w:rsidR="003458CC" w:rsidRPr="007E4B3B" w14:paraId="0115C90C" w14:textId="77777777" w:rsidTr="00BA39BF">
        <w:trPr>
          <w:trHeight w:val="799"/>
        </w:trPr>
        <w:tc>
          <w:tcPr>
            <w:tcW w:w="1258" w:type="dxa"/>
            <w:shd w:val="clear" w:color="auto" w:fill="auto"/>
            <w:noWrap/>
            <w:vAlign w:val="center"/>
          </w:tcPr>
          <w:p w14:paraId="4A08DB04" w14:textId="6304B57F"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szCs w:val="20"/>
                <w:lang w:val="en-AU" w:eastAsia="en-AU"/>
              </w:rPr>
              <w:t>Additional Data*</w:t>
            </w:r>
          </w:p>
        </w:tc>
        <w:tc>
          <w:tcPr>
            <w:tcW w:w="6539" w:type="dxa"/>
            <w:shd w:val="clear" w:color="auto" w:fill="auto"/>
            <w:vAlign w:val="center"/>
          </w:tcPr>
          <w:p w14:paraId="50C704D7" w14:textId="46B3C239" w:rsidR="003458CC" w:rsidRPr="003458CC" w:rsidRDefault="003458CC" w:rsidP="003458CC">
            <w:pPr>
              <w:tabs>
                <w:tab w:val="clear" w:pos="567"/>
                <w:tab w:val="clear" w:pos="1134"/>
              </w:tabs>
              <w:autoSpaceDE w:val="0"/>
              <w:autoSpaceDN w:val="0"/>
              <w:adjustRightInd w:val="0"/>
              <w:spacing w:after="0" w:line="240" w:lineRule="auto"/>
              <w:ind w:right="0"/>
              <w:rPr>
                <w:rFonts w:cs="Arial"/>
                <w:szCs w:val="20"/>
                <w:lang w:val="en-AU" w:eastAsia="en-AU"/>
              </w:rPr>
            </w:pPr>
            <w:r w:rsidRPr="003458CC">
              <w:rPr>
                <w:rFonts w:cs="Arial"/>
                <w:i/>
                <w:szCs w:val="20"/>
                <w:lang w:val="en-AU" w:eastAsia="en-AU"/>
              </w:rPr>
              <w:t>Variations approved under s.211 with undertakings (</w:t>
            </w:r>
            <w:proofErr w:type="gramStart"/>
            <w:r w:rsidRPr="003458CC">
              <w:rPr>
                <w:rFonts w:cs="Arial"/>
                <w:i/>
                <w:szCs w:val="20"/>
                <w:lang w:val="en-AU" w:eastAsia="en-AU"/>
              </w:rPr>
              <w:t>s.212)*</w:t>
            </w:r>
            <w:proofErr w:type="gramEnd"/>
          </w:p>
        </w:tc>
        <w:tc>
          <w:tcPr>
            <w:tcW w:w="1981" w:type="dxa"/>
            <w:shd w:val="clear" w:color="auto" w:fill="auto"/>
            <w:noWrap/>
            <w:vAlign w:val="center"/>
          </w:tcPr>
          <w:p w14:paraId="7E118484" w14:textId="44621A0F" w:rsidR="003458CC"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18</w:t>
            </w:r>
          </w:p>
        </w:tc>
      </w:tr>
      <w:tr w:rsidR="003458CC" w:rsidRPr="007E4B3B" w14:paraId="749BDD28" w14:textId="77777777" w:rsidTr="00BA39BF">
        <w:trPr>
          <w:trHeight w:val="799"/>
        </w:trPr>
        <w:tc>
          <w:tcPr>
            <w:tcW w:w="1258" w:type="dxa"/>
            <w:shd w:val="clear" w:color="auto" w:fill="auto"/>
            <w:noWrap/>
            <w:vAlign w:val="center"/>
          </w:tcPr>
          <w:p w14:paraId="2085826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2.7</w:t>
            </w:r>
          </w:p>
        </w:tc>
        <w:tc>
          <w:tcPr>
            <w:tcW w:w="6539" w:type="dxa"/>
            <w:shd w:val="clear" w:color="auto" w:fill="auto"/>
            <w:vAlign w:val="center"/>
          </w:tcPr>
          <w:p w14:paraId="3CE9529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enterprise agreements approved under s.217</w:t>
            </w:r>
          </w:p>
        </w:tc>
        <w:tc>
          <w:tcPr>
            <w:tcW w:w="1981" w:type="dxa"/>
            <w:shd w:val="clear" w:color="auto" w:fill="auto"/>
            <w:noWrap/>
            <w:vAlign w:val="center"/>
          </w:tcPr>
          <w:p w14:paraId="5E1206CD" w14:textId="321DA092"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1606CEF8" w14:textId="77777777" w:rsidTr="00BA39BF">
        <w:trPr>
          <w:trHeight w:val="799"/>
        </w:trPr>
        <w:tc>
          <w:tcPr>
            <w:tcW w:w="1258" w:type="dxa"/>
            <w:shd w:val="clear" w:color="auto" w:fill="auto"/>
            <w:noWrap/>
            <w:vAlign w:val="center"/>
          </w:tcPr>
          <w:p w14:paraId="1A803CF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tcPr>
          <w:p w14:paraId="44AEDBA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D40C64">
              <w:rPr>
                <w:rFonts w:eastAsia="Arial"/>
                <w:i/>
                <w:color w:val="000000"/>
              </w:rPr>
              <w:t>Application for approval of a termination of an enterprise agreement s.222</w:t>
            </w:r>
          </w:p>
        </w:tc>
        <w:tc>
          <w:tcPr>
            <w:tcW w:w="1981" w:type="dxa"/>
            <w:shd w:val="clear" w:color="auto" w:fill="auto"/>
            <w:noWrap/>
            <w:vAlign w:val="center"/>
          </w:tcPr>
          <w:p w14:paraId="032DFB1A" w14:textId="785EB255" w:rsidR="003458CC"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p>
        </w:tc>
      </w:tr>
      <w:tr w:rsidR="003458CC" w:rsidRPr="007E4B3B" w14:paraId="174D8B7E" w14:textId="77777777" w:rsidTr="001A6EA6">
        <w:trPr>
          <w:trHeight w:val="799"/>
        </w:trPr>
        <w:tc>
          <w:tcPr>
            <w:tcW w:w="1258" w:type="dxa"/>
            <w:tcBorders>
              <w:bottom w:val="single" w:sz="4" w:space="0" w:color="auto"/>
            </w:tcBorders>
            <w:shd w:val="clear" w:color="auto" w:fill="auto"/>
            <w:noWrap/>
            <w:vAlign w:val="center"/>
          </w:tcPr>
          <w:p w14:paraId="1E3EAE4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tcPr>
          <w:p w14:paraId="65AFB9E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D40C64">
              <w:rPr>
                <w:rFonts w:eastAsia="Arial"/>
                <w:i/>
                <w:color w:val="000000"/>
              </w:rPr>
              <w:t>Application for termination of an enterprise agreement after its nominal expiry date s.225</w:t>
            </w:r>
          </w:p>
        </w:tc>
        <w:tc>
          <w:tcPr>
            <w:tcW w:w="1981" w:type="dxa"/>
            <w:tcBorders>
              <w:bottom w:val="single" w:sz="4" w:space="0" w:color="auto"/>
            </w:tcBorders>
            <w:shd w:val="clear" w:color="auto" w:fill="auto"/>
            <w:noWrap/>
            <w:vAlign w:val="center"/>
          </w:tcPr>
          <w:p w14:paraId="217B6E92" w14:textId="1671ED5E"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51</w:t>
            </w:r>
          </w:p>
        </w:tc>
      </w:tr>
      <w:tr w:rsidR="003458CC" w:rsidRPr="007E4B3B" w14:paraId="22087043" w14:textId="77777777" w:rsidTr="00BA39BF">
        <w:trPr>
          <w:trHeight w:val="799"/>
        </w:trPr>
        <w:tc>
          <w:tcPr>
            <w:tcW w:w="1258" w:type="dxa"/>
            <w:tcBorders>
              <w:top w:val="single" w:sz="4" w:space="0" w:color="auto"/>
            </w:tcBorders>
            <w:shd w:val="clear" w:color="auto" w:fill="auto"/>
            <w:noWrap/>
            <w:vAlign w:val="center"/>
            <w:hideMark/>
          </w:tcPr>
          <w:p w14:paraId="14ED19F2"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3</w:t>
            </w:r>
          </w:p>
        </w:tc>
        <w:tc>
          <w:tcPr>
            <w:tcW w:w="6539" w:type="dxa"/>
            <w:tcBorders>
              <w:top w:val="single" w:sz="4" w:space="0" w:color="auto"/>
            </w:tcBorders>
            <w:shd w:val="clear" w:color="auto" w:fill="auto"/>
            <w:vAlign w:val="center"/>
            <w:hideMark/>
          </w:tcPr>
          <w:p w14:paraId="6709231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Bargaining orders</w:t>
            </w:r>
          </w:p>
        </w:tc>
        <w:tc>
          <w:tcPr>
            <w:tcW w:w="1981" w:type="dxa"/>
            <w:tcBorders>
              <w:top w:val="single" w:sz="4" w:space="0" w:color="auto"/>
            </w:tcBorders>
            <w:shd w:val="clear" w:color="auto" w:fill="auto"/>
            <w:noWrap/>
            <w:vAlign w:val="center"/>
            <w:hideMark/>
          </w:tcPr>
          <w:p w14:paraId="649422D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6349ECCF" w14:textId="77777777" w:rsidTr="00BA39BF">
        <w:trPr>
          <w:trHeight w:val="799"/>
        </w:trPr>
        <w:tc>
          <w:tcPr>
            <w:tcW w:w="1258" w:type="dxa"/>
            <w:shd w:val="clear" w:color="auto" w:fill="auto"/>
            <w:noWrap/>
            <w:vAlign w:val="center"/>
            <w:hideMark/>
          </w:tcPr>
          <w:p w14:paraId="38C786FE"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3.1</w:t>
            </w:r>
          </w:p>
        </w:tc>
        <w:tc>
          <w:tcPr>
            <w:tcW w:w="6539" w:type="dxa"/>
            <w:shd w:val="clear" w:color="auto" w:fill="auto"/>
            <w:vAlign w:val="center"/>
            <w:hideMark/>
          </w:tcPr>
          <w:p w14:paraId="59929125"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bargaining orders made under s.229</w:t>
            </w:r>
          </w:p>
        </w:tc>
        <w:tc>
          <w:tcPr>
            <w:tcW w:w="1981" w:type="dxa"/>
            <w:shd w:val="clear" w:color="auto" w:fill="auto"/>
            <w:noWrap/>
            <w:vAlign w:val="center"/>
            <w:hideMark/>
          </w:tcPr>
          <w:p w14:paraId="66D70E3B" w14:textId="5533A98E"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26</w:t>
            </w:r>
          </w:p>
        </w:tc>
      </w:tr>
      <w:tr w:rsidR="003458CC" w:rsidRPr="00ED142D" w14:paraId="7342A4B6" w14:textId="77777777" w:rsidTr="00BA39BF">
        <w:trPr>
          <w:trHeight w:val="799"/>
        </w:trPr>
        <w:tc>
          <w:tcPr>
            <w:tcW w:w="1258" w:type="dxa"/>
            <w:shd w:val="clear" w:color="auto" w:fill="auto"/>
            <w:noWrap/>
            <w:vAlign w:val="center"/>
            <w:hideMark/>
          </w:tcPr>
          <w:p w14:paraId="260EB950"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3.2</w:t>
            </w:r>
          </w:p>
        </w:tc>
        <w:tc>
          <w:tcPr>
            <w:tcW w:w="6539" w:type="dxa"/>
            <w:shd w:val="clear" w:color="auto" w:fill="auto"/>
            <w:vAlign w:val="center"/>
            <w:hideMark/>
          </w:tcPr>
          <w:p w14:paraId="1DE7EC0F"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serious breach declarations made under s.234</w:t>
            </w:r>
          </w:p>
        </w:tc>
        <w:tc>
          <w:tcPr>
            <w:tcW w:w="1981" w:type="dxa"/>
            <w:shd w:val="clear" w:color="auto" w:fill="auto"/>
            <w:noWrap/>
            <w:vAlign w:val="center"/>
            <w:hideMark/>
          </w:tcPr>
          <w:p w14:paraId="6557C58D" w14:textId="65EA13C7" w:rsidR="003458CC" w:rsidRPr="0052345A" w:rsidRDefault="000B1A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ED142D" w14:paraId="7CFE4A32" w14:textId="77777777" w:rsidTr="00BA39BF">
        <w:trPr>
          <w:trHeight w:val="799"/>
        </w:trPr>
        <w:tc>
          <w:tcPr>
            <w:tcW w:w="1258" w:type="dxa"/>
            <w:shd w:val="clear" w:color="auto" w:fill="auto"/>
            <w:noWrap/>
            <w:vAlign w:val="center"/>
            <w:hideMark/>
          </w:tcPr>
          <w:p w14:paraId="5EB5C8EF"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3.3</w:t>
            </w:r>
          </w:p>
        </w:tc>
        <w:tc>
          <w:tcPr>
            <w:tcW w:w="6539" w:type="dxa"/>
            <w:shd w:val="clear" w:color="auto" w:fill="auto"/>
            <w:vAlign w:val="center"/>
            <w:hideMark/>
          </w:tcPr>
          <w:p w14:paraId="7EEA6B89"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majority support determinations made under s.236</w:t>
            </w:r>
          </w:p>
        </w:tc>
        <w:tc>
          <w:tcPr>
            <w:tcW w:w="1981" w:type="dxa"/>
            <w:shd w:val="clear" w:color="auto" w:fill="auto"/>
            <w:noWrap/>
            <w:vAlign w:val="center"/>
            <w:hideMark/>
          </w:tcPr>
          <w:p w14:paraId="022C6A7F" w14:textId="5334B6A4"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0B1AAF">
              <w:rPr>
                <w:rFonts w:cs="Arial"/>
                <w:color w:val="000000"/>
                <w:szCs w:val="20"/>
                <w:lang w:val="en-AU" w:eastAsia="en-AU"/>
              </w:rPr>
              <w:t>3</w:t>
            </w:r>
          </w:p>
        </w:tc>
      </w:tr>
      <w:tr w:rsidR="003458CC" w:rsidRPr="00ED142D" w14:paraId="37138331" w14:textId="77777777" w:rsidTr="00BA39BF">
        <w:trPr>
          <w:trHeight w:val="799"/>
        </w:trPr>
        <w:tc>
          <w:tcPr>
            <w:tcW w:w="1258" w:type="dxa"/>
            <w:shd w:val="clear" w:color="auto" w:fill="auto"/>
            <w:noWrap/>
            <w:vAlign w:val="center"/>
            <w:hideMark/>
          </w:tcPr>
          <w:p w14:paraId="42716BFC"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3.4</w:t>
            </w:r>
          </w:p>
        </w:tc>
        <w:tc>
          <w:tcPr>
            <w:tcW w:w="6539" w:type="dxa"/>
            <w:shd w:val="clear" w:color="auto" w:fill="auto"/>
            <w:vAlign w:val="center"/>
            <w:hideMark/>
          </w:tcPr>
          <w:p w14:paraId="14486AD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scope orders made under s.238</w:t>
            </w:r>
          </w:p>
        </w:tc>
        <w:tc>
          <w:tcPr>
            <w:tcW w:w="1981" w:type="dxa"/>
            <w:shd w:val="clear" w:color="auto" w:fill="auto"/>
            <w:noWrap/>
            <w:vAlign w:val="center"/>
            <w:hideMark/>
          </w:tcPr>
          <w:p w14:paraId="393811E6" w14:textId="27D4D43D"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ED142D" w14:paraId="0E6F10C7" w14:textId="77777777" w:rsidTr="00BA39BF">
        <w:trPr>
          <w:trHeight w:val="799"/>
        </w:trPr>
        <w:tc>
          <w:tcPr>
            <w:tcW w:w="1258" w:type="dxa"/>
            <w:shd w:val="clear" w:color="auto" w:fill="auto"/>
            <w:noWrap/>
            <w:vAlign w:val="center"/>
            <w:hideMark/>
          </w:tcPr>
          <w:p w14:paraId="029CB21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3.5</w:t>
            </w:r>
          </w:p>
        </w:tc>
        <w:tc>
          <w:tcPr>
            <w:tcW w:w="6539" w:type="dxa"/>
            <w:shd w:val="clear" w:color="auto" w:fill="auto"/>
            <w:vAlign w:val="center"/>
            <w:hideMark/>
          </w:tcPr>
          <w:p w14:paraId="5068D42D"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s.240</w:t>
            </w:r>
          </w:p>
        </w:tc>
        <w:tc>
          <w:tcPr>
            <w:tcW w:w="1981" w:type="dxa"/>
            <w:shd w:val="clear" w:color="auto" w:fill="auto"/>
            <w:noWrap/>
            <w:vAlign w:val="center"/>
            <w:hideMark/>
          </w:tcPr>
          <w:p w14:paraId="60A0A88D" w14:textId="4D248B2A"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22</w:t>
            </w:r>
          </w:p>
        </w:tc>
      </w:tr>
      <w:tr w:rsidR="003458CC" w:rsidRPr="007E4B3B" w14:paraId="3A2B334A" w14:textId="77777777" w:rsidTr="00BA39BF">
        <w:trPr>
          <w:trHeight w:val="799"/>
        </w:trPr>
        <w:tc>
          <w:tcPr>
            <w:tcW w:w="1258" w:type="dxa"/>
            <w:shd w:val="clear" w:color="auto" w:fill="auto"/>
            <w:noWrap/>
            <w:vAlign w:val="center"/>
            <w:hideMark/>
          </w:tcPr>
          <w:p w14:paraId="55E356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3.6</w:t>
            </w:r>
          </w:p>
        </w:tc>
        <w:tc>
          <w:tcPr>
            <w:tcW w:w="6539" w:type="dxa"/>
            <w:shd w:val="clear" w:color="auto" w:fill="auto"/>
            <w:vAlign w:val="center"/>
            <w:hideMark/>
          </w:tcPr>
          <w:p w14:paraId="0D86766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orders made under s.230</w:t>
            </w:r>
          </w:p>
        </w:tc>
        <w:tc>
          <w:tcPr>
            <w:tcW w:w="1981" w:type="dxa"/>
            <w:shd w:val="clear" w:color="auto" w:fill="auto"/>
            <w:noWrap/>
            <w:vAlign w:val="center"/>
            <w:hideMark/>
          </w:tcPr>
          <w:p w14:paraId="7A7A2004" w14:textId="0D2055BD"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1E0216E6" w14:textId="77777777" w:rsidTr="00BA39BF">
        <w:trPr>
          <w:trHeight w:val="799"/>
        </w:trPr>
        <w:tc>
          <w:tcPr>
            <w:tcW w:w="1258" w:type="dxa"/>
            <w:shd w:val="clear" w:color="auto" w:fill="auto"/>
            <w:noWrap/>
            <w:vAlign w:val="center"/>
            <w:hideMark/>
          </w:tcPr>
          <w:p w14:paraId="265B5ED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3.7</w:t>
            </w:r>
          </w:p>
        </w:tc>
        <w:tc>
          <w:tcPr>
            <w:tcW w:w="6539" w:type="dxa"/>
            <w:shd w:val="clear" w:color="auto" w:fill="auto"/>
            <w:vAlign w:val="center"/>
            <w:hideMark/>
          </w:tcPr>
          <w:p w14:paraId="1A5270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Serious breach declarations made under s.235</w:t>
            </w:r>
          </w:p>
        </w:tc>
        <w:tc>
          <w:tcPr>
            <w:tcW w:w="1981" w:type="dxa"/>
            <w:shd w:val="clear" w:color="auto" w:fill="auto"/>
            <w:noWrap/>
            <w:vAlign w:val="center"/>
            <w:hideMark/>
          </w:tcPr>
          <w:p w14:paraId="67BECE6D"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E8ED41C" w14:textId="77777777" w:rsidTr="00BA39BF">
        <w:trPr>
          <w:trHeight w:val="799"/>
        </w:trPr>
        <w:tc>
          <w:tcPr>
            <w:tcW w:w="1258" w:type="dxa"/>
            <w:shd w:val="clear" w:color="auto" w:fill="auto"/>
            <w:noWrap/>
            <w:vAlign w:val="center"/>
            <w:hideMark/>
          </w:tcPr>
          <w:p w14:paraId="51352D3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3.8</w:t>
            </w:r>
          </w:p>
        </w:tc>
        <w:tc>
          <w:tcPr>
            <w:tcW w:w="6539" w:type="dxa"/>
            <w:shd w:val="clear" w:color="auto" w:fill="auto"/>
            <w:vAlign w:val="center"/>
            <w:hideMark/>
          </w:tcPr>
          <w:p w14:paraId="0014E25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Majority support determinations made under s.237</w:t>
            </w:r>
          </w:p>
        </w:tc>
        <w:tc>
          <w:tcPr>
            <w:tcW w:w="1981" w:type="dxa"/>
            <w:shd w:val="clear" w:color="auto" w:fill="auto"/>
            <w:noWrap/>
            <w:vAlign w:val="center"/>
            <w:hideMark/>
          </w:tcPr>
          <w:p w14:paraId="3C3BD608" w14:textId="28FB1023"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w:t>
            </w:r>
          </w:p>
        </w:tc>
      </w:tr>
      <w:tr w:rsidR="003458CC" w:rsidRPr="007E4B3B" w14:paraId="7AA4DBA8" w14:textId="77777777" w:rsidTr="00BA39BF">
        <w:trPr>
          <w:trHeight w:val="799"/>
        </w:trPr>
        <w:tc>
          <w:tcPr>
            <w:tcW w:w="1258" w:type="dxa"/>
            <w:shd w:val="clear" w:color="auto" w:fill="auto"/>
            <w:noWrap/>
            <w:vAlign w:val="center"/>
            <w:hideMark/>
          </w:tcPr>
          <w:p w14:paraId="286C308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3.9</w:t>
            </w:r>
          </w:p>
        </w:tc>
        <w:tc>
          <w:tcPr>
            <w:tcW w:w="6539" w:type="dxa"/>
            <w:shd w:val="clear" w:color="auto" w:fill="auto"/>
            <w:vAlign w:val="center"/>
            <w:hideMark/>
          </w:tcPr>
          <w:p w14:paraId="598E9CA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Scope orders made under s.238</w:t>
            </w:r>
          </w:p>
        </w:tc>
        <w:tc>
          <w:tcPr>
            <w:tcW w:w="1981" w:type="dxa"/>
            <w:shd w:val="clear" w:color="auto" w:fill="auto"/>
            <w:noWrap/>
            <w:vAlign w:val="center"/>
            <w:hideMark/>
          </w:tcPr>
          <w:p w14:paraId="4F1BDAC7" w14:textId="6B2F149F" w:rsidR="003458CC" w:rsidRPr="0052345A" w:rsidRDefault="00A42E20"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F17FD2C" w14:textId="77777777" w:rsidTr="00BA39BF">
        <w:trPr>
          <w:trHeight w:val="799"/>
        </w:trPr>
        <w:tc>
          <w:tcPr>
            <w:tcW w:w="1258" w:type="dxa"/>
            <w:tcBorders>
              <w:bottom w:val="single" w:sz="4" w:space="0" w:color="auto"/>
            </w:tcBorders>
            <w:shd w:val="clear" w:color="auto" w:fill="auto"/>
            <w:noWrap/>
            <w:vAlign w:val="center"/>
            <w:hideMark/>
          </w:tcPr>
          <w:p w14:paraId="218BB4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3.10</w:t>
            </w:r>
          </w:p>
        </w:tc>
        <w:tc>
          <w:tcPr>
            <w:tcW w:w="6539" w:type="dxa"/>
            <w:tcBorders>
              <w:bottom w:val="single" w:sz="4" w:space="0" w:color="auto"/>
            </w:tcBorders>
            <w:shd w:val="clear" w:color="auto" w:fill="auto"/>
            <w:vAlign w:val="center"/>
            <w:hideMark/>
          </w:tcPr>
          <w:p w14:paraId="0790694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Decisions to deal with a dispute made under s.240 </w:t>
            </w:r>
            <w:r>
              <w:rPr>
                <w:rStyle w:val="FootnoteReference"/>
                <w:rFonts w:cs="Arial"/>
                <w:color w:val="000000"/>
                <w:szCs w:val="20"/>
                <w:lang w:val="en-AU" w:eastAsia="en-AU"/>
              </w:rPr>
              <w:footnoteReference w:id="2"/>
            </w:r>
          </w:p>
        </w:tc>
        <w:tc>
          <w:tcPr>
            <w:tcW w:w="1981" w:type="dxa"/>
            <w:tcBorders>
              <w:bottom w:val="single" w:sz="4" w:space="0" w:color="auto"/>
            </w:tcBorders>
            <w:shd w:val="clear" w:color="auto" w:fill="auto"/>
            <w:noWrap/>
            <w:vAlign w:val="center"/>
            <w:hideMark/>
          </w:tcPr>
          <w:p w14:paraId="4A22AB71" w14:textId="162658ED"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33681F">
              <w:rPr>
                <w:rFonts w:cs="Arial"/>
                <w:color w:val="000000"/>
                <w:szCs w:val="20"/>
                <w:lang w:val="en-AU" w:eastAsia="en-AU"/>
              </w:rPr>
              <w:t>0</w:t>
            </w:r>
          </w:p>
        </w:tc>
      </w:tr>
      <w:tr w:rsidR="003458CC" w:rsidRPr="007E4B3B" w14:paraId="5A1448A2" w14:textId="77777777" w:rsidTr="00BA39BF">
        <w:trPr>
          <w:trHeight w:val="799"/>
        </w:trPr>
        <w:tc>
          <w:tcPr>
            <w:tcW w:w="1258" w:type="dxa"/>
            <w:tcBorders>
              <w:top w:val="single" w:sz="4" w:space="0" w:color="auto"/>
            </w:tcBorders>
            <w:shd w:val="clear" w:color="auto" w:fill="auto"/>
            <w:noWrap/>
            <w:vAlign w:val="center"/>
            <w:hideMark/>
          </w:tcPr>
          <w:p w14:paraId="465842C5"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4</w:t>
            </w:r>
          </w:p>
        </w:tc>
        <w:tc>
          <w:tcPr>
            <w:tcW w:w="6539" w:type="dxa"/>
            <w:tcBorders>
              <w:top w:val="single" w:sz="4" w:space="0" w:color="auto"/>
            </w:tcBorders>
            <w:shd w:val="clear" w:color="auto" w:fill="auto"/>
            <w:vAlign w:val="center"/>
            <w:hideMark/>
          </w:tcPr>
          <w:p w14:paraId="43066BD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Low-paid bargaining</w:t>
            </w:r>
          </w:p>
        </w:tc>
        <w:tc>
          <w:tcPr>
            <w:tcW w:w="1981" w:type="dxa"/>
            <w:tcBorders>
              <w:top w:val="single" w:sz="4" w:space="0" w:color="auto"/>
            </w:tcBorders>
            <w:shd w:val="clear" w:color="auto" w:fill="auto"/>
            <w:noWrap/>
            <w:vAlign w:val="center"/>
            <w:hideMark/>
          </w:tcPr>
          <w:p w14:paraId="6863DCA3"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790EE965" w14:textId="77777777" w:rsidTr="00BA39BF">
        <w:trPr>
          <w:trHeight w:val="799"/>
        </w:trPr>
        <w:tc>
          <w:tcPr>
            <w:tcW w:w="1258" w:type="dxa"/>
            <w:shd w:val="clear" w:color="auto" w:fill="auto"/>
            <w:noWrap/>
            <w:vAlign w:val="center"/>
            <w:hideMark/>
          </w:tcPr>
          <w:p w14:paraId="57334C8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4.1</w:t>
            </w:r>
          </w:p>
        </w:tc>
        <w:tc>
          <w:tcPr>
            <w:tcW w:w="6539" w:type="dxa"/>
            <w:shd w:val="clear" w:color="auto" w:fill="auto"/>
            <w:vAlign w:val="center"/>
            <w:hideMark/>
          </w:tcPr>
          <w:p w14:paraId="660B196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made for low-paid authorisations under s.242 </w:t>
            </w:r>
          </w:p>
        </w:tc>
        <w:tc>
          <w:tcPr>
            <w:tcW w:w="1981" w:type="dxa"/>
            <w:shd w:val="clear" w:color="auto" w:fill="auto"/>
            <w:noWrap/>
            <w:vAlign w:val="center"/>
            <w:hideMark/>
          </w:tcPr>
          <w:p w14:paraId="52D96545"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6C009C9" w14:textId="77777777" w:rsidTr="00BA39BF">
        <w:trPr>
          <w:trHeight w:val="799"/>
        </w:trPr>
        <w:tc>
          <w:tcPr>
            <w:tcW w:w="1258" w:type="dxa"/>
            <w:shd w:val="clear" w:color="auto" w:fill="auto"/>
            <w:noWrap/>
            <w:vAlign w:val="center"/>
            <w:hideMark/>
          </w:tcPr>
          <w:p w14:paraId="4C1CC60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4.2</w:t>
            </w:r>
          </w:p>
        </w:tc>
        <w:tc>
          <w:tcPr>
            <w:tcW w:w="6539" w:type="dxa"/>
            <w:shd w:val="clear" w:color="auto" w:fill="auto"/>
            <w:vAlign w:val="center"/>
            <w:hideMark/>
          </w:tcPr>
          <w:p w14:paraId="06E5914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made under s.243</w:t>
            </w:r>
          </w:p>
        </w:tc>
        <w:tc>
          <w:tcPr>
            <w:tcW w:w="1981" w:type="dxa"/>
            <w:shd w:val="clear" w:color="auto" w:fill="auto"/>
            <w:noWrap/>
            <w:vAlign w:val="center"/>
            <w:hideMark/>
          </w:tcPr>
          <w:p w14:paraId="3001F92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B1DDB93" w14:textId="77777777" w:rsidTr="00BA39BF">
        <w:trPr>
          <w:trHeight w:val="799"/>
        </w:trPr>
        <w:tc>
          <w:tcPr>
            <w:tcW w:w="1258" w:type="dxa"/>
            <w:tcBorders>
              <w:bottom w:val="single" w:sz="4" w:space="0" w:color="auto"/>
            </w:tcBorders>
            <w:shd w:val="clear" w:color="auto" w:fill="auto"/>
            <w:noWrap/>
            <w:vAlign w:val="center"/>
            <w:hideMark/>
          </w:tcPr>
          <w:p w14:paraId="20443BD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4.3</w:t>
            </w:r>
          </w:p>
        </w:tc>
        <w:tc>
          <w:tcPr>
            <w:tcW w:w="6539" w:type="dxa"/>
            <w:tcBorders>
              <w:bottom w:val="single" w:sz="4" w:space="0" w:color="auto"/>
            </w:tcBorders>
            <w:shd w:val="clear" w:color="auto" w:fill="auto"/>
            <w:vAlign w:val="center"/>
            <w:hideMark/>
          </w:tcPr>
          <w:p w14:paraId="74B8561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Low-paid authorisations varied under s.244</w:t>
            </w:r>
          </w:p>
        </w:tc>
        <w:tc>
          <w:tcPr>
            <w:tcW w:w="1981" w:type="dxa"/>
            <w:tcBorders>
              <w:bottom w:val="single" w:sz="4" w:space="0" w:color="auto"/>
            </w:tcBorders>
            <w:shd w:val="clear" w:color="auto" w:fill="auto"/>
            <w:noWrap/>
            <w:vAlign w:val="center"/>
            <w:hideMark/>
          </w:tcPr>
          <w:p w14:paraId="5ECB5F8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A0D6194" w14:textId="77777777" w:rsidTr="00BA39BF">
        <w:trPr>
          <w:trHeight w:val="799"/>
        </w:trPr>
        <w:tc>
          <w:tcPr>
            <w:tcW w:w="1258" w:type="dxa"/>
            <w:tcBorders>
              <w:top w:val="single" w:sz="4" w:space="0" w:color="auto"/>
            </w:tcBorders>
            <w:shd w:val="clear" w:color="auto" w:fill="auto"/>
            <w:noWrap/>
            <w:vAlign w:val="center"/>
          </w:tcPr>
          <w:p w14:paraId="6522237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
        </w:tc>
        <w:tc>
          <w:tcPr>
            <w:tcW w:w="6539" w:type="dxa"/>
            <w:tcBorders>
              <w:top w:val="single" w:sz="4" w:space="0" w:color="auto"/>
            </w:tcBorders>
            <w:shd w:val="clear" w:color="auto" w:fill="auto"/>
            <w:vAlign w:val="center"/>
          </w:tcPr>
          <w:p w14:paraId="69B89334"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
        </w:tc>
        <w:tc>
          <w:tcPr>
            <w:tcW w:w="1981" w:type="dxa"/>
            <w:tcBorders>
              <w:top w:val="single" w:sz="4" w:space="0" w:color="auto"/>
            </w:tcBorders>
            <w:shd w:val="clear" w:color="auto" w:fill="auto"/>
            <w:noWrap/>
            <w:vAlign w:val="center"/>
          </w:tcPr>
          <w:p w14:paraId="68F42A73"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B3A9644" w14:textId="77777777" w:rsidTr="00BA39BF">
        <w:trPr>
          <w:trHeight w:val="799"/>
        </w:trPr>
        <w:tc>
          <w:tcPr>
            <w:tcW w:w="1258" w:type="dxa"/>
            <w:tcBorders>
              <w:top w:val="single" w:sz="4" w:space="0" w:color="auto"/>
            </w:tcBorders>
            <w:shd w:val="clear" w:color="auto" w:fill="auto"/>
            <w:noWrap/>
            <w:vAlign w:val="center"/>
            <w:hideMark/>
          </w:tcPr>
          <w:p w14:paraId="037D5C17"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5</w:t>
            </w:r>
          </w:p>
        </w:tc>
        <w:tc>
          <w:tcPr>
            <w:tcW w:w="6539" w:type="dxa"/>
            <w:tcBorders>
              <w:top w:val="single" w:sz="4" w:space="0" w:color="auto"/>
            </w:tcBorders>
            <w:shd w:val="clear" w:color="auto" w:fill="auto"/>
            <w:vAlign w:val="center"/>
            <w:hideMark/>
          </w:tcPr>
          <w:p w14:paraId="7B428EF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Single interest employer authorisations</w:t>
            </w:r>
          </w:p>
        </w:tc>
        <w:tc>
          <w:tcPr>
            <w:tcW w:w="1981" w:type="dxa"/>
            <w:tcBorders>
              <w:top w:val="single" w:sz="4" w:space="0" w:color="auto"/>
            </w:tcBorders>
            <w:shd w:val="clear" w:color="auto" w:fill="auto"/>
            <w:noWrap/>
            <w:vAlign w:val="center"/>
            <w:hideMark/>
          </w:tcPr>
          <w:p w14:paraId="43742EF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0667B00D" w14:textId="77777777" w:rsidTr="00BA39BF">
        <w:trPr>
          <w:trHeight w:val="799"/>
        </w:trPr>
        <w:tc>
          <w:tcPr>
            <w:tcW w:w="1258" w:type="dxa"/>
            <w:shd w:val="clear" w:color="auto" w:fill="auto"/>
            <w:noWrap/>
            <w:vAlign w:val="center"/>
            <w:hideMark/>
          </w:tcPr>
          <w:p w14:paraId="71A3950D"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5.1</w:t>
            </w:r>
          </w:p>
        </w:tc>
        <w:tc>
          <w:tcPr>
            <w:tcW w:w="6539" w:type="dxa"/>
            <w:shd w:val="clear" w:color="auto" w:fill="auto"/>
            <w:vAlign w:val="center"/>
            <w:hideMark/>
          </w:tcPr>
          <w:p w14:paraId="2B9A189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single interest employer authorisations made under s.248</w:t>
            </w:r>
          </w:p>
        </w:tc>
        <w:tc>
          <w:tcPr>
            <w:tcW w:w="1981" w:type="dxa"/>
            <w:shd w:val="clear" w:color="auto" w:fill="auto"/>
            <w:noWrap/>
            <w:vAlign w:val="center"/>
            <w:hideMark/>
          </w:tcPr>
          <w:p w14:paraId="51AD74D3" w14:textId="029B6145" w:rsidR="003458CC" w:rsidRPr="0052345A" w:rsidRDefault="0033681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6B9D56DF" w14:textId="77777777" w:rsidTr="00BA39BF">
        <w:trPr>
          <w:trHeight w:val="799"/>
        </w:trPr>
        <w:tc>
          <w:tcPr>
            <w:tcW w:w="1258" w:type="dxa"/>
            <w:shd w:val="clear" w:color="auto" w:fill="auto"/>
            <w:noWrap/>
            <w:vAlign w:val="center"/>
            <w:hideMark/>
          </w:tcPr>
          <w:p w14:paraId="52D99DB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5.2</w:t>
            </w:r>
          </w:p>
        </w:tc>
        <w:tc>
          <w:tcPr>
            <w:tcW w:w="6539" w:type="dxa"/>
            <w:shd w:val="clear" w:color="auto" w:fill="auto"/>
            <w:vAlign w:val="center"/>
            <w:hideMark/>
          </w:tcPr>
          <w:p w14:paraId="0183674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remove the employer’s name from the authorisation made under s.251</w:t>
            </w:r>
          </w:p>
        </w:tc>
        <w:tc>
          <w:tcPr>
            <w:tcW w:w="1981" w:type="dxa"/>
            <w:shd w:val="clear" w:color="auto" w:fill="auto"/>
            <w:noWrap/>
            <w:vAlign w:val="center"/>
            <w:hideMark/>
          </w:tcPr>
          <w:p w14:paraId="291D7EFC" w14:textId="4AACC264"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416E7EDC" w14:textId="77777777" w:rsidTr="00BA39BF">
        <w:trPr>
          <w:trHeight w:val="799"/>
        </w:trPr>
        <w:tc>
          <w:tcPr>
            <w:tcW w:w="1258" w:type="dxa"/>
            <w:shd w:val="clear" w:color="auto" w:fill="auto"/>
            <w:noWrap/>
            <w:vAlign w:val="center"/>
            <w:hideMark/>
          </w:tcPr>
          <w:p w14:paraId="0E1A9FB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5.3</w:t>
            </w:r>
          </w:p>
        </w:tc>
        <w:tc>
          <w:tcPr>
            <w:tcW w:w="6539" w:type="dxa"/>
            <w:shd w:val="clear" w:color="auto" w:fill="auto"/>
            <w:vAlign w:val="center"/>
            <w:hideMark/>
          </w:tcPr>
          <w:p w14:paraId="2E6ED52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variations of single interest employer authorisations to extend the period for which the authorisation is in operation made under s.252</w:t>
            </w:r>
          </w:p>
        </w:tc>
        <w:tc>
          <w:tcPr>
            <w:tcW w:w="1981" w:type="dxa"/>
            <w:shd w:val="clear" w:color="auto" w:fill="auto"/>
            <w:noWrap/>
            <w:vAlign w:val="center"/>
            <w:hideMark/>
          </w:tcPr>
          <w:p w14:paraId="6CF300B1" w14:textId="2CF39FED"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0B848595" w14:textId="77777777" w:rsidTr="00BA39BF">
        <w:trPr>
          <w:trHeight w:val="799"/>
        </w:trPr>
        <w:tc>
          <w:tcPr>
            <w:tcW w:w="1258" w:type="dxa"/>
            <w:shd w:val="clear" w:color="auto" w:fill="auto"/>
            <w:noWrap/>
            <w:vAlign w:val="center"/>
            <w:hideMark/>
          </w:tcPr>
          <w:p w14:paraId="4705A1C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5.4</w:t>
            </w:r>
          </w:p>
        </w:tc>
        <w:tc>
          <w:tcPr>
            <w:tcW w:w="6539" w:type="dxa"/>
            <w:shd w:val="clear" w:color="auto" w:fill="auto"/>
            <w:vAlign w:val="center"/>
            <w:hideMark/>
          </w:tcPr>
          <w:p w14:paraId="3E1D142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made under s.249</w:t>
            </w:r>
          </w:p>
        </w:tc>
        <w:tc>
          <w:tcPr>
            <w:tcW w:w="1981" w:type="dxa"/>
            <w:shd w:val="clear" w:color="auto" w:fill="auto"/>
            <w:noWrap/>
            <w:vAlign w:val="center"/>
            <w:hideMark/>
          </w:tcPr>
          <w:p w14:paraId="7C9C1953" w14:textId="7F42C544"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548DB13E" w14:textId="77777777" w:rsidTr="00BA39BF">
        <w:trPr>
          <w:trHeight w:val="926"/>
        </w:trPr>
        <w:tc>
          <w:tcPr>
            <w:tcW w:w="1258" w:type="dxa"/>
            <w:shd w:val="clear" w:color="auto" w:fill="auto"/>
            <w:noWrap/>
            <w:vAlign w:val="center"/>
            <w:hideMark/>
          </w:tcPr>
          <w:p w14:paraId="760565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5.5</w:t>
            </w:r>
          </w:p>
        </w:tc>
        <w:tc>
          <w:tcPr>
            <w:tcW w:w="6539" w:type="dxa"/>
            <w:shd w:val="clear" w:color="auto" w:fill="auto"/>
            <w:vAlign w:val="center"/>
            <w:hideMark/>
          </w:tcPr>
          <w:p w14:paraId="48136DB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remove the employer’s name from the authorisation made under s.251</w:t>
            </w:r>
          </w:p>
        </w:tc>
        <w:tc>
          <w:tcPr>
            <w:tcW w:w="1981" w:type="dxa"/>
            <w:shd w:val="clear" w:color="auto" w:fill="auto"/>
            <w:noWrap/>
            <w:vAlign w:val="center"/>
            <w:hideMark/>
          </w:tcPr>
          <w:p w14:paraId="2C65B2EB" w14:textId="1523D869"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4E8CFBB5" w14:textId="77777777" w:rsidTr="00BA39BF">
        <w:trPr>
          <w:trHeight w:val="1127"/>
        </w:trPr>
        <w:tc>
          <w:tcPr>
            <w:tcW w:w="1258" w:type="dxa"/>
            <w:tcBorders>
              <w:bottom w:val="single" w:sz="4" w:space="0" w:color="auto"/>
            </w:tcBorders>
            <w:shd w:val="clear" w:color="auto" w:fill="auto"/>
            <w:noWrap/>
            <w:vAlign w:val="center"/>
            <w:hideMark/>
          </w:tcPr>
          <w:p w14:paraId="5AD589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5.6</w:t>
            </w:r>
          </w:p>
        </w:tc>
        <w:tc>
          <w:tcPr>
            <w:tcW w:w="6539" w:type="dxa"/>
            <w:tcBorders>
              <w:bottom w:val="single" w:sz="4" w:space="0" w:color="auto"/>
            </w:tcBorders>
            <w:shd w:val="clear" w:color="auto" w:fill="auto"/>
            <w:vAlign w:val="center"/>
            <w:hideMark/>
          </w:tcPr>
          <w:p w14:paraId="4D0864D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Single interest employer authorisations varied to extend the period for which the authorisation is in operation under s.252</w:t>
            </w:r>
          </w:p>
        </w:tc>
        <w:tc>
          <w:tcPr>
            <w:tcW w:w="1981" w:type="dxa"/>
            <w:tcBorders>
              <w:bottom w:val="single" w:sz="4" w:space="0" w:color="auto"/>
            </w:tcBorders>
            <w:shd w:val="clear" w:color="auto" w:fill="auto"/>
            <w:noWrap/>
            <w:vAlign w:val="center"/>
            <w:hideMark/>
          </w:tcPr>
          <w:p w14:paraId="561068B0" w14:textId="3D8EFE5B"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28A5AE5A" w14:textId="77777777" w:rsidTr="00BA39BF">
        <w:trPr>
          <w:trHeight w:val="799"/>
        </w:trPr>
        <w:tc>
          <w:tcPr>
            <w:tcW w:w="1258" w:type="dxa"/>
            <w:tcBorders>
              <w:top w:val="nil"/>
            </w:tcBorders>
            <w:shd w:val="clear" w:color="auto" w:fill="auto"/>
            <w:noWrap/>
            <w:vAlign w:val="center"/>
            <w:hideMark/>
          </w:tcPr>
          <w:p w14:paraId="11A12B71"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6</w:t>
            </w:r>
          </w:p>
        </w:tc>
        <w:tc>
          <w:tcPr>
            <w:tcW w:w="6539" w:type="dxa"/>
            <w:tcBorders>
              <w:top w:val="nil"/>
            </w:tcBorders>
            <w:shd w:val="clear" w:color="auto" w:fill="auto"/>
            <w:vAlign w:val="center"/>
            <w:hideMark/>
          </w:tcPr>
          <w:p w14:paraId="6F0C5BF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Workplace determinations</w:t>
            </w:r>
          </w:p>
        </w:tc>
        <w:tc>
          <w:tcPr>
            <w:tcW w:w="1981" w:type="dxa"/>
            <w:tcBorders>
              <w:top w:val="nil"/>
            </w:tcBorders>
            <w:shd w:val="clear" w:color="auto" w:fill="auto"/>
            <w:noWrap/>
            <w:vAlign w:val="center"/>
            <w:hideMark/>
          </w:tcPr>
          <w:p w14:paraId="48315C1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6A6CC31" w14:textId="77777777" w:rsidTr="00BA39BF">
        <w:trPr>
          <w:trHeight w:val="799"/>
        </w:trPr>
        <w:tc>
          <w:tcPr>
            <w:tcW w:w="1258" w:type="dxa"/>
            <w:shd w:val="clear" w:color="auto" w:fill="auto"/>
            <w:noWrap/>
            <w:vAlign w:val="center"/>
            <w:hideMark/>
          </w:tcPr>
          <w:p w14:paraId="771E72A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6.1</w:t>
            </w:r>
          </w:p>
        </w:tc>
        <w:tc>
          <w:tcPr>
            <w:tcW w:w="6539" w:type="dxa"/>
            <w:shd w:val="clear" w:color="auto" w:fill="auto"/>
            <w:vAlign w:val="center"/>
            <w:hideMark/>
          </w:tcPr>
          <w:p w14:paraId="6622820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consent low-paid determinations made under s.260</w:t>
            </w:r>
          </w:p>
        </w:tc>
        <w:tc>
          <w:tcPr>
            <w:tcW w:w="1981" w:type="dxa"/>
            <w:shd w:val="clear" w:color="auto" w:fill="auto"/>
            <w:noWrap/>
            <w:vAlign w:val="center"/>
            <w:hideMark/>
          </w:tcPr>
          <w:p w14:paraId="54E4553C" w14:textId="491BF915" w:rsidR="003458CC" w:rsidRPr="0052345A"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62963414" w14:textId="77777777" w:rsidTr="00BA39BF">
        <w:trPr>
          <w:trHeight w:val="799"/>
        </w:trPr>
        <w:tc>
          <w:tcPr>
            <w:tcW w:w="1258" w:type="dxa"/>
            <w:shd w:val="clear" w:color="auto" w:fill="auto"/>
            <w:noWrap/>
            <w:vAlign w:val="center"/>
            <w:hideMark/>
          </w:tcPr>
          <w:p w14:paraId="57F4552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6.2</w:t>
            </w:r>
          </w:p>
        </w:tc>
        <w:tc>
          <w:tcPr>
            <w:tcW w:w="6539" w:type="dxa"/>
            <w:shd w:val="clear" w:color="auto" w:fill="auto"/>
            <w:vAlign w:val="center"/>
            <w:hideMark/>
          </w:tcPr>
          <w:p w14:paraId="5372D15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made for special low-paid workplace determinations under s.260</w:t>
            </w:r>
          </w:p>
        </w:tc>
        <w:tc>
          <w:tcPr>
            <w:tcW w:w="1981" w:type="dxa"/>
            <w:shd w:val="clear" w:color="auto" w:fill="auto"/>
            <w:noWrap/>
            <w:vAlign w:val="center"/>
            <w:hideMark/>
          </w:tcPr>
          <w:p w14:paraId="76D4F3B4" w14:textId="4B980B3E" w:rsidR="003458CC" w:rsidRPr="0052345A" w:rsidRDefault="00386E6E"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D0FB42B" w14:textId="77777777" w:rsidTr="00BA39BF">
        <w:trPr>
          <w:trHeight w:val="799"/>
        </w:trPr>
        <w:tc>
          <w:tcPr>
            <w:tcW w:w="1258" w:type="dxa"/>
            <w:shd w:val="clear" w:color="auto" w:fill="auto"/>
            <w:noWrap/>
            <w:vAlign w:val="center"/>
            <w:hideMark/>
          </w:tcPr>
          <w:p w14:paraId="3758CE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6.3</w:t>
            </w:r>
          </w:p>
        </w:tc>
        <w:tc>
          <w:tcPr>
            <w:tcW w:w="6539" w:type="dxa"/>
            <w:shd w:val="clear" w:color="auto" w:fill="auto"/>
            <w:vAlign w:val="center"/>
            <w:hideMark/>
          </w:tcPr>
          <w:p w14:paraId="64F6687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Consent low-paid determinations made under s.261</w:t>
            </w:r>
          </w:p>
        </w:tc>
        <w:tc>
          <w:tcPr>
            <w:tcW w:w="1981" w:type="dxa"/>
            <w:shd w:val="clear" w:color="auto" w:fill="auto"/>
            <w:noWrap/>
            <w:vAlign w:val="center"/>
            <w:hideMark/>
          </w:tcPr>
          <w:p w14:paraId="5C12ECB5"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2D47BBC8" w14:textId="77777777" w:rsidTr="00BA39BF">
        <w:trPr>
          <w:trHeight w:val="799"/>
        </w:trPr>
        <w:tc>
          <w:tcPr>
            <w:tcW w:w="1258" w:type="dxa"/>
            <w:shd w:val="clear" w:color="auto" w:fill="auto"/>
            <w:noWrap/>
            <w:vAlign w:val="center"/>
            <w:hideMark/>
          </w:tcPr>
          <w:p w14:paraId="3E7FBC5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6.4</w:t>
            </w:r>
          </w:p>
        </w:tc>
        <w:tc>
          <w:tcPr>
            <w:tcW w:w="6539" w:type="dxa"/>
            <w:shd w:val="clear" w:color="auto" w:fill="auto"/>
            <w:vAlign w:val="center"/>
            <w:hideMark/>
          </w:tcPr>
          <w:p w14:paraId="45697D4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Special low-paid workplace determinations made under s.262</w:t>
            </w:r>
          </w:p>
        </w:tc>
        <w:tc>
          <w:tcPr>
            <w:tcW w:w="1981" w:type="dxa"/>
            <w:shd w:val="clear" w:color="auto" w:fill="auto"/>
            <w:noWrap/>
            <w:vAlign w:val="center"/>
            <w:hideMark/>
          </w:tcPr>
          <w:p w14:paraId="7AF893B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1172ADB" w14:textId="77777777" w:rsidTr="00BA39BF">
        <w:trPr>
          <w:trHeight w:val="799"/>
        </w:trPr>
        <w:tc>
          <w:tcPr>
            <w:tcW w:w="1258" w:type="dxa"/>
            <w:shd w:val="clear" w:color="auto" w:fill="auto"/>
            <w:noWrap/>
            <w:vAlign w:val="center"/>
            <w:hideMark/>
          </w:tcPr>
          <w:p w14:paraId="33FBBB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6.5</w:t>
            </w:r>
          </w:p>
        </w:tc>
        <w:tc>
          <w:tcPr>
            <w:tcW w:w="6539" w:type="dxa"/>
            <w:shd w:val="clear" w:color="auto" w:fill="auto"/>
            <w:vAlign w:val="center"/>
            <w:hideMark/>
          </w:tcPr>
          <w:p w14:paraId="5B55012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Industrial action related workplace determinations made under s.266</w:t>
            </w:r>
          </w:p>
        </w:tc>
        <w:tc>
          <w:tcPr>
            <w:tcW w:w="1981" w:type="dxa"/>
            <w:shd w:val="clear" w:color="auto" w:fill="auto"/>
            <w:noWrap/>
            <w:vAlign w:val="center"/>
            <w:hideMark/>
          </w:tcPr>
          <w:p w14:paraId="671A2555" w14:textId="070067CD"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E2D9DDE" w14:textId="77777777" w:rsidTr="00BA39BF">
        <w:trPr>
          <w:trHeight w:val="799"/>
        </w:trPr>
        <w:tc>
          <w:tcPr>
            <w:tcW w:w="1258" w:type="dxa"/>
            <w:tcBorders>
              <w:bottom w:val="single" w:sz="4" w:space="0" w:color="auto"/>
            </w:tcBorders>
            <w:shd w:val="clear" w:color="auto" w:fill="auto"/>
            <w:noWrap/>
            <w:vAlign w:val="center"/>
            <w:hideMark/>
          </w:tcPr>
          <w:p w14:paraId="20D412D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6.6</w:t>
            </w:r>
          </w:p>
        </w:tc>
        <w:tc>
          <w:tcPr>
            <w:tcW w:w="6539" w:type="dxa"/>
            <w:tcBorders>
              <w:bottom w:val="single" w:sz="4" w:space="0" w:color="auto"/>
            </w:tcBorders>
            <w:shd w:val="clear" w:color="auto" w:fill="auto"/>
            <w:vAlign w:val="center"/>
            <w:hideMark/>
          </w:tcPr>
          <w:p w14:paraId="02E473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Bargaining related workplace determinations made under s.269</w:t>
            </w:r>
          </w:p>
        </w:tc>
        <w:tc>
          <w:tcPr>
            <w:tcW w:w="1981" w:type="dxa"/>
            <w:tcBorders>
              <w:bottom w:val="single" w:sz="4" w:space="0" w:color="auto"/>
            </w:tcBorders>
            <w:shd w:val="clear" w:color="auto" w:fill="auto"/>
            <w:noWrap/>
            <w:vAlign w:val="center"/>
            <w:hideMark/>
          </w:tcPr>
          <w:p w14:paraId="1121F12A"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04CBCCBB" w14:textId="77777777" w:rsidTr="00BA39BF">
        <w:trPr>
          <w:trHeight w:val="799"/>
        </w:trPr>
        <w:tc>
          <w:tcPr>
            <w:tcW w:w="1258" w:type="dxa"/>
            <w:tcBorders>
              <w:top w:val="single" w:sz="4" w:space="0" w:color="auto"/>
            </w:tcBorders>
            <w:shd w:val="clear" w:color="auto" w:fill="auto"/>
            <w:noWrap/>
            <w:vAlign w:val="center"/>
            <w:hideMark/>
          </w:tcPr>
          <w:p w14:paraId="170E34AD"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7</w:t>
            </w:r>
          </w:p>
        </w:tc>
        <w:tc>
          <w:tcPr>
            <w:tcW w:w="6539" w:type="dxa"/>
            <w:tcBorders>
              <w:top w:val="single" w:sz="4" w:space="0" w:color="auto"/>
            </w:tcBorders>
            <w:shd w:val="clear" w:color="auto" w:fill="auto"/>
            <w:vAlign w:val="center"/>
            <w:hideMark/>
          </w:tcPr>
          <w:p w14:paraId="1707A153"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Equal remuneration orders</w:t>
            </w:r>
          </w:p>
        </w:tc>
        <w:tc>
          <w:tcPr>
            <w:tcW w:w="1981" w:type="dxa"/>
            <w:tcBorders>
              <w:top w:val="single" w:sz="4" w:space="0" w:color="auto"/>
            </w:tcBorders>
            <w:shd w:val="clear" w:color="auto" w:fill="auto"/>
            <w:noWrap/>
            <w:vAlign w:val="center"/>
            <w:hideMark/>
          </w:tcPr>
          <w:p w14:paraId="1AC4A3C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7A8FE033" w14:textId="77777777" w:rsidTr="00BA39BF">
        <w:trPr>
          <w:trHeight w:val="799"/>
        </w:trPr>
        <w:tc>
          <w:tcPr>
            <w:tcW w:w="1258" w:type="dxa"/>
            <w:shd w:val="clear" w:color="auto" w:fill="auto"/>
            <w:noWrap/>
            <w:vAlign w:val="center"/>
            <w:hideMark/>
          </w:tcPr>
          <w:p w14:paraId="1979E7B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7.1</w:t>
            </w:r>
          </w:p>
        </w:tc>
        <w:tc>
          <w:tcPr>
            <w:tcW w:w="6539" w:type="dxa"/>
            <w:shd w:val="clear" w:color="auto" w:fill="auto"/>
            <w:vAlign w:val="center"/>
            <w:hideMark/>
          </w:tcPr>
          <w:p w14:paraId="74BA4F4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equal remuneration orders made under s.302</w:t>
            </w:r>
          </w:p>
        </w:tc>
        <w:tc>
          <w:tcPr>
            <w:tcW w:w="1981" w:type="dxa"/>
            <w:shd w:val="clear" w:color="auto" w:fill="auto"/>
            <w:noWrap/>
            <w:vAlign w:val="center"/>
            <w:hideMark/>
          </w:tcPr>
          <w:p w14:paraId="2A7F8EA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0DE9E80" w14:textId="77777777" w:rsidTr="00BA39BF">
        <w:trPr>
          <w:trHeight w:val="799"/>
        </w:trPr>
        <w:tc>
          <w:tcPr>
            <w:tcW w:w="1258" w:type="dxa"/>
            <w:tcBorders>
              <w:bottom w:val="single" w:sz="4" w:space="0" w:color="auto"/>
            </w:tcBorders>
            <w:shd w:val="clear" w:color="auto" w:fill="auto"/>
            <w:noWrap/>
            <w:vAlign w:val="center"/>
            <w:hideMark/>
          </w:tcPr>
          <w:p w14:paraId="7C98EE5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bottom w:val="single" w:sz="4" w:space="0" w:color="auto"/>
            </w:tcBorders>
            <w:shd w:val="clear" w:color="auto" w:fill="auto"/>
            <w:vAlign w:val="center"/>
            <w:hideMark/>
          </w:tcPr>
          <w:p w14:paraId="11FBD247"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Applications for equal</w:t>
            </w:r>
            <w:r w:rsidRPr="00702B7C">
              <w:rPr>
                <w:rFonts w:cs="Arial"/>
                <w:i/>
                <w:color w:val="000000"/>
                <w:szCs w:val="20"/>
                <w:lang w:val="en-AU" w:eastAsia="en-AU"/>
              </w:rPr>
              <w:t xml:space="preserve"> remuneration orders made under s.302</w:t>
            </w:r>
            <w:r>
              <w:rPr>
                <w:rFonts w:cs="Arial"/>
                <w:i/>
                <w:color w:val="000000"/>
                <w:szCs w:val="20"/>
                <w:lang w:val="en-AU" w:eastAsia="en-AU"/>
              </w:rPr>
              <w:t>*</w:t>
            </w:r>
          </w:p>
        </w:tc>
        <w:tc>
          <w:tcPr>
            <w:tcW w:w="1981" w:type="dxa"/>
            <w:tcBorders>
              <w:bottom w:val="single" w:sz="4" w:space="0" w:color="auto"/>
            </w:tcBorders>
            <w:shd w:val="clear" w:color="auto" w:fill="auto"/>
            <w:noWrap/>
            <w:vAlign w:val="center"/>
            <w:hideMark/>
          </w:tcPr>
          <w:p w14:paraId="04BEA578" w14:textId="63284099"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388A90A5" w14:textId="77777777" w:rsidTr="00BA39BF">
        <w:trPr>
          <w:trHeight w:val="799"/>
        </w:trPr>
        <w:tc>
          <w:tcPr>
            <w:tcW w:w="1258" w:type="dxa"/>
            <w:tcBorders>
              <w:top w:val="single" w:sz="4" w:space="0" w:color="auto"/>
            </w:tcBorders>
            <w:shd w:val="clear" w:color="auto" w:fill="auto"/>
            <w:noWrap/>
            <w:vAlign w:val="center"/>
            <w:hideMark/>
          </w:tcPr>
          <w:p w14:paraId="177346E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lastRenderedPageBreak/>
              <w:t>8</w:t>
            </w:r>
          </w:p>
        </w:tc>
        <w:tc>
          <w:tcPr>
            <w:tcW w:w="6539" w:type="dxa"/>
            <w:tcBorders>
              <w:top w:val="single" w:sz="4" w:space="0" w:color="auto"/>
            </w:tcBorders>
            <w:shd w:val="clear" w:color="auto" w:fill="auto"/>
            <w:vAlign w:val="center"/>
            <w:hideMark/>
          </w:tcPr>
          <w:p w14:paraId="3C74D54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Transfer of business</w:t>
            </w:r>
          </w:p>
        </w:tc>
        <w:tc>
          <w:tcPr>
            <w:tcW w:w="1981" w:type="dxa"/>
            <w:tcBorders>
              <w:top w:val="single" w:sz="4" w:space="0" w:color="auto"/>
            </w:tcBorders>
            <w:shd w:val="clear" w:color="auto" w:fill="auto"/>
            <w:noWrap/>
            <w:vAlign w:val="center"/>
            <w:hideMark/>
          </w:tcPr>
          <w:p w14:paraId="6927D7B1"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45BFC5FD" w14:textId="77777777" w:rsidTr="00BA39BF">
        <w:trPr>
          <w:trHeight w:val="799"/>
        </w:trPr>
        <w:tc>
          <w:tcPr>
            <w:tcW w:w="1258" w:type="dxa"/>
            <w:shd w:val="clear" w:color="auto" w:fill="auto"/>
            <w:noWrap/>
            <w:vAlign w:val="center"/>
            <w:hideMark/>
          </w:tcPr>
          <w:p w14:paraId="36DBE0A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8.1</w:t>
            </w:r>
          </w:p>
        </w:tc>
        <w:tc>
          <w:tcPr>
            <w:tcW w:w="6539" w:type="dxa"/>
            <w:shd w:val="clear" w:color="auto" w:fill="auto"/>
            <w:vAlign w:val="center"/>
            <w:hideMark/>
          </w:tcPr>
          <w:p w14:paraId="2C4586C3"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transferring employees made under s.318</w:t>
            </w:r>
          </w:p>
        </w:tc>
        <w:tc>
          <w:tcPr>
            <w:tcW w:w="1981" w:type="dxa"/>
            <w:shd w:val="clear" w:color="auto" w:fill="auto"/>
            <w:noWrap/>
            <w:vAlign w:val="center"/>
            <w:hideMark/>
          </w:tcPr>
          <w:p w14:paraId="024FAD80" w14:textId="51CB1312" w:rsidR="003458CC" w:rsidRPr="0052345A" w:rsidRDefault="00F0706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458CC" w:rsidRPr="00ED142D" w14:paraId="0F23327B" w14:textId="77777777" w:rsidTr="00BA39BF">
        <w:trPr>
          <w:trHeight w:val="799"/>
        </w:trPr>
        <w:tc>
          <w:tcPr>
            <w:tcW w:w="1258" w:type="dxa"/>
            <w:shd w:val="clear" w:color="auto" w:fill="auto"/>
            <w:noWrap/>
            <w:vAlign w:val="center"/>
            <w:hideMark/>
          </w:tcPr>
          <w:p w14:paraId="691B677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8.2</w:t>
            </w:r>
          </w:p>
        </w:tc>
        <w:tc>
          <w:tcPr>
            <w:tcW w:w="6539" w:type="dxa"/>
            <w:shd w:val="clear" w:color="auto" w:fill="auto"/>
            <w:vAlign w:val="center"/>
            <w:hideMark/>
          </w:tcPr>
          <w:p w14:paraId="5B5DD218"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orders relating to instruments covering a new employer and non-transferring employees made under s.319</w:t>
            </w:r>
          </w:p>
        </w:tc>
        <w:tc>
          <w:tcPr>
            <w:tcW w:w="1981" w:type="dxa"/>
            <w:shd w:val="clear" w:color="auto" w:fill="auto"/>
            <w:noWrap/>
            <w:vAlign w:val="center"/>
            <w:hideMark/>
          </w:tcPr>
          <w:p w14:paraId="3951B896" w14:textId="64A172E7" w:rsidR="003458CC" w:rsidRPr="0052345A" w:rsidRDefault="00CA653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ED142D" w14:paraId="6F86AF59" w14:textId="77777777" w:rsidTr="00BA39BF">
        <w:trPr>
          <w:trHeight w:val="799"/>
        </w:trPr>
        <w:tc>
          <w:tcPr>
            <w:tcW w:w="1258" w:type="dxa"/>
            <w:shd w:val="clear" w:color="auto" w:fill="auto"/>
            <w:noWrap/>
            <w:vAlign w:val="center"/>
            <w:hideMark/>
          </w:tcPr>
          <w:p w14:paraId="54543FF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8.3</w:t>
            </w:r>
          </w:p>
        </w:tc>
        <w:tc>
          <w:tcPr>
            <w:tcW w:w="6539" w:type="dxa"/>
            <w:shd w:val="clear" w:color="auto" w:fill="auto"/>
            <w:vAlign w:val="center"/>
            <w:hideMark/>
          </w:tcPr>
          <w:p w14:paraId="3F2607A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variations of a transferable instrument made under s.320</w:t>
            </w:r>
          </w:p>
        </w:tc>
        <w:tc>
          <w:tcPr>
            <w:tcW w:w="1981" w:type="dxa"/>
            <w:shd w:val="clear" w:color="auto" w:fill="auto"/>
            <w:noWrap/>
            <w:vAlign w:val="center"/>
            <w:hideMark/>
          </w:tcPr>
          <w:p w14:paraId="310031E3" w14:textId="4CB33678" w:rsidR="003458CC" w:rsidRPr="0052345A" w:rsidRDefault="00CA653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ED142D" w14:paraId="22DFF975" w14:textId="77777777" w:rsidTr="00BA39BF">
        <w:trPr>
          <w:trHeight w:val="799"/>
        </w:trPr>
        <w:tc>
          <w:tcPr>
            <w:tcW w:w="1258" w:type="dxa"/>
            <w:shd w:val="clear" w:color="auto" w:fill="auto"/>
            <w:noWrap/>
            <w:vAlign w:val="center"/>
            <w:hideMark/>
          </w:tcPr>
          <w:p w14:paraId="1D01DA0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8.4</w:t>
            </w:r>
          </w:p>
        </w:tc>
        <w:tc>
          <w:tcPr>
            <w:tcW w:w="6539" w:type="dxa"/>
            <w:shd w:val="clear" w:color="auto" w:fill="auto"/>
            <w:vAlign w:val="center"/>
            <w:hideMark/>
          </w:tcPr>
          <w:p w14:paraId="6B15F93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s.318 relating to instruments covering a new employer and transferring employees</w:t>
            </w:r>
          </w:p>
        </w:tc>
        <w:tc>
          <w:tcPr>
            <w:tcW w:w="1981" w:type="dxa"/>
            <w:shd w:val="clear" w:color="auto" w:fill="auto"/>
            <w:noWrap/>
            <w:vAlign w:val="center"/>
            <w:hideMark/>
          </w:tcPr>
          <w:p w14:paraId="45066F13" w14:textId="35084BDA" w:rsidR="003458CC" w:rsidRPr="0052345A" w:rsidRDefault="00CA653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7</w:t>
            </w:r>
          </w:p>
        </w:tc>
      </w:tr>
      <w:tr w:rsidR="003458CC" w:rsidRPr="00ED142D" w14:paraId="633E784C"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0571B0E9"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8.5</w:t>
            </w:r>
          </w:p>
        </w:tc>
        <w:tc>
          <w:tcPr>
            <w:tcW w:w="6539" w:type="dxa"/>
            <w:tcBorders>
              <w:bottom w:val="single" w:sz="4" w:space="0" w:color="D9D9D9" w:themeColor="background1" w:themeShade="D9"/>
            </w:tcBorders>
            <w:shd w:val="clear" w:color="auto" w:fill="auto"/>
            <w:vAlign w:val="center"/>
            <w:hideMark/>
          </w:tcPr>
          <w:p w14:paraId="759C7EFB"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Orders made under s.319 relating to instruments covering a new employer and non-transferring employees</w:t>
            </w:r>
          </w:p>
        </w:tc>
        <w:tc>
          <w:tcPr>
            <w:tcW w:w="1981" w:type="dxa"/>
            <w:tcBorders>
              <w:bottom w:val="single" w:sz="4" w:space="0" w:color="D9D9D9" w:themeColor="background1" w:themeShade="D9"/>
            </w:tcBorders>
            <w:shd w:val="clear" w:color="auto" w:fill="auto"/>
            <w:noWrap/>
            <w:vAlign w:val="center"/>
            <w:hideMark/>
          </w:tcPr>
          <w:p w14:paraId="0FC06710" w14:textId="70B96729" w:rsidR="003458CC" w:rsidRPr="0052345A" w:rsidRDefault="00CA653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p>
        </w:tc>
      </w:tr>
      <w:tr w:rsidR="003458CC" w:rsidRPr="007E4B3B" w14:paraId="475459F1" w14:textId="77777777" w:rsidTr="00BA39BF">
        <w:trPr>
          <w:trHeight w:val="799"/>
        </w:trPr>
        <w:tc>
          <w:tcPr>
            <w:tcW w:w="1258" w:type="dxa"/>
            <w:tcBorders>
              <w:bottom w:val="single" w:sz="4" w:space="0" w:color="auto"/>
            </w:tcBorders>
            <w:shd w:val="clear" w:color="auto" w:fill="auto"/>
            <w:noWrap/>
            <w:vAlign w:val="center"/>
            <w:hideMark/>
          </w:tcPr>
          <w:p w14:paraId="6E99F13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8.6</w:t>
            </w:r>
          </w:p>
        </w:tc>
        <w:tc>
          <w:tcPr>
            <w:tcW w:w="6539" w:type="dxa"/>
            <w:tcBorders>
              <w:bottom w:val="single" w:sz="4" w:space="0" w:color="auto"/>
            </w:tcBorders>
            <w:shd w:val="clear" w:color="auto" w:fill="auto"/>
            <w:vAlign w:val="center"/>
            <w:hideMark/>
          </w:tcPr>
          <w:p w14:paraId="22C8DE7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Variations of transferable instruments made under s.320</w:t>
            </w:r>
          </w:p>
        </w:tc>
        <w:tc>
          <w:tcPr>
            <w:tcW w:w="1981" w:type="dxa"/>
            <w:tcBorders>
              <w:bottom w:val="single" w:sz="4" w:space="0" w:color="auto"/>
            </w:tcBorders>
            <w:shd w:val="clear" w:color="auto" w:fill="auto"/>
            <w:noWrap/>
            <w:vAlign w:val="center"/>
            <w:hideMark/>
          </w:tcPr>
          <w:p w14:paraId="0F0B80AE" w14:textId="32604D6E"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A0B0A4B" w14:textId="77777777" w:rsidTr="00BA39BF">
        <w:trPr>
          <w:trHeight w:val="799"/>
        </w:trPr>
        <w:tc>
          <w:tcPr>
            <w:tcW w:w="1258" w:type="dxa"/>
            <w:tcBorders>
              <w:top w:val="nil"/>
            </w:tcBorders>
            <w:shd w:val="clear" w:color="auto" w:fill="auto"/>
            <w:noWrap/>
            <w:vAlign w:val="center"/>
            <w:hideMark/>
          </w:tcPr>
          <w:p w14:paraId="0A0B5E6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9</w:t>
            </w:r>
          </w:p>
        </w:tc>
        <w:tc>
          <w:tcPr>
            <w:tcW w:w="6539" w:type="dxa"/>
            <w:tcBorders>
              <w:top w:val="nil"/>
            </w:tcBorders>
            <w:shd w:val="clear" w:color="auto" w:fill="auto"/>
            <w:vAlign w:val="center"/>
            <w:hideMark/>
          </w:tcPr>
          <w:p w14:paraId="71304AF6"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General protections—compliance</w:t>
            </w:r>
          </w:p>
        </w:tc>
        <w:tc>
          <w:tcPr>
            <w:tcW w:w="1981" w:type="dxa"/>
            <w:tcBorders>
              <w:top w:val="nil"/>
            </w:tcBorders>
            <w:shd w:val="clear" w:color="auto" w:fill="auto"/>
            <w:noWrap/>
            <w:vAlign w:val="center"/>
            <w:hideMark/>
          </w:tcPr>
          <w:p w14:paraId="64B8A12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ED142D" w14:paraId="44C34286" w14:textId="77777777" w:rsidTr="00BA39BF">
        <w:trPr>
          <w:trHeight w:val="799"/>
        </w:trPr>
        <w:tc>
          <w:tcPr>
            <w:tcW w:w="1258" w:type="dxa"/>
            <w:shd w:val="clear" w:color="auto" w:fill="auto"/>
            <w:noWrap/>
            <w:vAlign w:val="center"/>
            <w:hideMark/>
          </w:tcPr>
          <w:p w14:paraId="3496B0C5"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9.1</w:t>
            </w:r>
          </w:p>
        </w:tc>
        <w:tc>
          <w:tcPr>
            <w:tcW w:w="6539" w:type="dxa"/>
            <w:shd w:val="clear" w:color="auto" w:fill="auto"/>
            <w:vAlign w:val="center"/>
            <w:hideMark/>
          </w:tcPr>
          <w:p w14:paraId="1408410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s.365</w:t>
            </w:r>
          </w:p>
        </w:tc>
        <w:tc>
          <w:tcPr>
            <w:tcW w:w="1981" w:type="dxa"/>
            <w:shd w:val="clear" w:color="auto" w:fill="auto"/>
            <w:noWrap/>
            <w:vAlign w:val="center"/>
            <w:hideMark/>
          </w:tcPr>
          <w:p w14:paraId="1BB33349" w14:textId="73619937" w:rsidR="003458CC" w:rsidRPr="0052345A" w:rsidRDefault="0027776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r w:rsidR="00CA6537">
              <w:rPr>
                <w:rFonts w:cs="Arial"/>
                <w:color w:val="000000"/>
                <w:szCs w:val="20"/>
                <w:lang w:val="en-AU" w:eastAsia="en-AU"/>
              </w:rPr>
              <w:t>84</w:t>
            </w:r>
          </w:p>
        </w:tc>
      </w:tr>
      <w:tr w:rsidR="003458CC" w:rsidRPr="00ED142D" w14:paraId="329F2BBF"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11DBE1B4"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9.2</w:t>
            </w:r>
          </w:p>
        </w:tc>
        <w:tc>
          <w:tcPr>
            <w:tcW w:w="6539" w:type="dxa"/>
            <w:tcBorders>
              <w:bottom w:val="single" w:sz="4" w:space="0" w:color="D9D9D9" w:themeColor="background1" w:themeShade="D9"/>
            </w:tcBorders>
            <w:shd w:val="clear" w:color="auto" w:fill="auto"/>
            <w:vAlign w:val="center"/>
            <w:hideMark/>
          </w:tcPr>
          <w:p w14:paraId="3B6E73C2"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 xml:space="preserve">Applications for </w:t>
            </w:r>
            <w:r>
              <w:rPr>
                <w:rFonts w:cs="Arial"/>
                <w:color w:val="000000"/>
                <w:szCs w:val="20"/>
                <w:lang w:val="en-AU" w:eastAsia="en-AU"/>
              </w:rPr>
              <w:t>FWC</w:t>
            </w:r>
            <w:r w:rsidRPr="00ED142D">
              <w:rPr>
                <w:rFonts w:cs="Arial"/>
                <w:color w:val="000000"/>
                <w:szCs w:val="20"/>
                <w:lang w:val="en-AU" w:eastAsia="en-AU"/>
              </w:rPr>
              <w:t xml:space="preserve"> to deal with disputes made under s.372</w:t>
            </w:r>
          </w:p>
        </w:tc>
        <w:tc>
          <w:tcPr>
            <w:tcW w:w="1981" w:type="dxa"/>
            <w:tcBorders>
              <w:bottom w:val="single" w:sz="4" w:space="0" w:color="D9D9D9" w:themeColor="background1" w:themeShade="D9"/>
            </w:tcBorders>
            <w:shd w:val="clear" w:color="auto" w:fill="auto"/>
            <w:noWrap/>
            <w:vAlign w:val="center"/>
            <w:hideMark/>
          </w:tcPr>
          <w:p w14:paraId="175BAA41" w14:textId="61A77115"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r w:rsidR="00277767">
              <w:rPr>
                <w:rFonts w:cs="Arial"/>
                <w:color w:val="000000"/>
                <w:szCs w:val="20"/>
                <w:lang w:val="en-AU" w:eastAsia="en-AU"/>
              </w:rPr>
              <w:t>4</w:t>
            </w:r>
            <w:r w:rsidR="00CA6537">
              <w:rPr>
                <w:rFonts w:cs="Arial"/>
                <w:color w:val="000000"/>
                <w:szCs w:val="20"/>
                <w:lang w:val="en-AU" w:eastAsia="en-AU"/>
              </w:rPr>
              <w:t>4</w:t>
            </w:r>
          </w:p>
        </w:tc>
      </w:tr>
      <w:tr w:rsidR="003458CC" w:rsidRPr="007E4B3B" w14:paraId="0EA8D377"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5E17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77C01BA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i/>
                <w:color w:val="000000"/>
                <w:szCs w:val="20"/>
                <w:lang w:val="en-AU" w:eastAsia="en-AU"/>
              </w:rPr>
              <w:t>Disputes made under s.365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1FF17F2E" w14:textId="2FAC3412" w:rsidR="003458CC" w:rsidRPr="0052345A" w:rsidRDefault="00CA653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946</w:t>
            </w:r>
          </w:p>
        </w:tc>
      </w:tr>
      <w:tr w:rsidR="003458CC" w:rsidRPr="007E4B3B" w14:paraId="5CF8E44F"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7DC5483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9.3</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146FFA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Certificates issued under s.369 </w:t>
            </w:r>
            <w:r>
              <w:rPr>
                <w:rStyle w:val="FootnoteReference"/>
                <w:rFonts w:cs="Arial"/>
                <w:color w:val="000000"/>
                <w:szCs w:val="20"/>
                <w:lang w:val="en-AU" w:eastAsia="en-AU"/>
              </w:rPr>
              <w:footnoteReference w:id="3"/>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26DBE550" w14:textId="6A434FB3" w:rsidR="003458CC" w:rsidRPr="00493AED" w:rsidRDefault="00CA6537"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CA6537">
              <w:rPr>
                <w:rFonts w:cs="Arial"/>
                <w:color w:val="000000"/>
                <w:szCs w:val="20"/>
                <w:lang w:val="en-AU" w:eastAsia="en-AU"/>
              </w:rPr>
              <w:t>166</w:t>
            </w:r>
          </w:p>
        </w:tc>
      </w:tr>
      <w:tr w:rsidR="003458CC" w:rsidRPr="007E4B3B" w14:paraId="05C21718" w14:textId="77777777" w:rsidTr="00BA39BF">
        <w:trPr>
          <w:trHeight w:val="799"/>
        </w:trPr>
        <w:tc>
          <w:tcPr>
            <w:tcW w:w="1258"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535B980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single" w:sz="4" w:space="0" w:color="D9D9D9" w:themeColor="background1" w:themeShade="D9"/>
              <w:bottom w:val="single" w:sz="4" w:space="0" w:color="D9D9D9" w:themeColor="background1" w:themeShade="D9"/>
            </w:tcBorders>
            <w:shd w:val="clear" w:color="auto" w:fill="auto"/>
            <w:vAlign w:val="center"/>
            <w:hideMark/>
          </w:tcPr>
          <w:p w14:paraId="7BE3D22D"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Pr>
                <w:rFonts w:cs="Arial"/>
                <w:i/>
                <w:color w:val="000000"/>
                <w:szCs w:val="20"/>
                <w:lang w:val="en-AU" w:eastAsia="en-AU"/>
              </w:rPr>
              <w:t>D</w:t>
            </w:r>
            <w:r w:rsidRPr="00702B7C">
              <w:rPr>
                <w:rFonts w:cs="Arial"/>
                <w:i/>
                <w:color w:val="000000"/>
                <w:szCs w:val="20"/>
                <w:lang w:val="en-AU" w:eastAsia="en-AU"/>
              </w:rPr>
              <w:t>isputes made under s.372</w:t>
            </w:r>
            <w:r>
              <w:rPr>
                <w:rFonts w:cs="Arial"/>
                <w:i/>
                <w:color w:val="000000"/>
                <w:szCs w:val="20"/>
                <w:lang w:val="en-AU" w:eastAsia="en-AU"/>
              </w:rPr>
              <w:t xml:space="preserve"> that have been finalised*</w:t>
            </w:r>
          </w:p>
        </w:tc>
        <w:tc>
          <w:tcPr>
            <w:tcW w:w="1981" w:type="dxa"/>
            <w:tcBorders>
              <w:top w:val="single" w:sz="4" w:space="0" w:color="D9D9D9" w:themeColor="background1" w:themeShade="D9"/>
              <w:bottom w:val="single" w:sz="4" w:space="0" w:color="D9D9D9" w:themeColor="background1" w:themeShade="D9"/>
            </w:tcBorders>
            <w:shd w:val="clear" w:color="auto" w:fill="auto"/>
            <w:noWrap/>
            <w:vAlign w:val="center"/>
            <w:hideMark/>
          </w:tcPr>
          <w:p w14:paraId="6E030ACC" w14:textId="5665126C" w:rsidR="003458CC" w:rsidRPr="00493AED" w:rsidRDefault="005365C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5365CD">
              <w:rPr>
                <w:rFonts w:cs="Arial"/>
                <w:color w:val="000000"/>
                <w:szCs w:val="20"/>
                <w:lang w:val="en-AU" w:eastAsia="en-AU"/>
              </w:rPr>
              <w:t>2</w:t>
            </w:r>
            <w:r w:rsidR="001F766D">
              <w:rPr>
                <w:rFonts w:cs="Arial"/>
                <w:color w:val="000000"/>
                <w:szCs w:val="20"/>
                <w:lang w:val="en-AU" w:eastAsia="en-AU"/>
              </w:rPr>
              <w:t>49</w:t>
            </w:r>
          </w:p>
        </w:tc>
      </w:tr>
      <w:tr w:rsidR="003458CC" w:rsidRPr="007E4B3B" w14:paraId="13318150" w14:textId="77777777" w:rsidTr="00BA39BF">
        <w:trPr>
          <w:trHeight w:val="799"/>
        </w:trPr>
        <w:tc>
          <w:tcPr>
            <w:tcW w:w="1258" w:type="dxa"/>
            <w:tcBorders>
              <w:top w:val="single" w:sz="4" w:space="0" w:color="auto"/>
            </w:tcBorders>
            <w:shd w:val="clear" w:color="auto" w:fill="auto"/>
            <w:noWrap/>
            <w:vAlign w:val="center"/>
            <w:hideMark/>
          </w:tcPr>
          <w:p w14:paraId="01FCA54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10</w:t>
            </w:r>
          </w:p>
        </w:tc>
        <w:tc>
          <w:tcPr>
            <w:tcW w:w="6539" w:type="dxa"/>
            <w:tcBorders>
              <w:top w:val="single" w:sz="4" w:space="0" w:color="auto"/>
            </w:tcBorders>
            <w:shd w:val="clear" w:color="auto" w:fill="auto"/>
            <w:vAlign w:val="center"/>
            <w:hideMark/>
          </w:tcPr>
          <w:p w14:paraId="545C3E33"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Unfair dismissal</w:t>
            </w:r>
          </w:p>
        </w:tc>
        <w:tc>
          <w:tcPr>
            <w:tcW w:w="1981" w:type="dxa"/>
            <w:tcBorders>
              <w:top w:val="single" w:sz="4" w:space="0" w:color="auto"/>
            </w:tcBorders>
            <w:shd w:val="clear" w:color="auto" w:fill="auto"/>
            <w:noWrap/>
            <w:vAlign w:val="center"/>
            <w:hideMark/>
          </w:tcPr>
          <w:p w14:paraId="71CAFBF9"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6CD95910" w14:textId="77777777" w:rsidTr="00BA39BF">
        <w:trPr>
          <w:trHeight w:val="799"/>
        </w:trPr>
        <w:tc>
          <w:tcPr>
            <w:tcW w:w="1258" w:type="dxa"/>
            <w:shd w:val="clear" w:color="auto" w:fill="auto"/>
            <w:noWrap/>
            <w:vAlign w:val="center"/>
            <w:hideMark/>
          </w:tcPr>
          <w:p w14:paraId="6D3A85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10.1</w:t>
            </w:r>
          </w:p>
        </w:tc>
        <w:tc>
          <w:tcPr>
            <w:tcW w:w="6539" w:type="dxa"/>
            <w:shd w:val="clear" w:color="auto" w:fill="auto"/>
            <w:vAlign w:val="center"/>
            <w:hideMark/>
          </w:tcPr>
          <w:p w14:paraId="7918870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orders granting a remedy made under s.394 </w:t>
            </w:r>
          </w:p>
        </w:tc>
        <w:tc>
          <w:tcPr>
            <w:tcW w:w="1981" w:type="dxa"/>
            <w:shd w:val="clear" w:color="auto" w:fill="auto"/>
            <w:noWrap/>
            <w:vAlign w:val="center"/>
            <w:hideMark/>
          </w:tcPr>
          <w:p w14:paraId="3D011041" w14:textId="14F495EA" w:rsidR="003458CC" w:rsidRPr="0052345A" w:rsidRDefault="001F766D" w:rsidP="003458CC">
            <w:pPr>
              <w:tabs>
                <w:tab w:val="clear" w:pos="567"/>
                <w:tab w:val="clear" w:pos="1134"/>
              </w:tabs>
              <w:autoSpaceDE w:val="0"/>
              <w:autoSpaceDN w:val="0"/>
              <w:adjustRightInd w:val="0"/>
              <w:spacing w:after="0" w:line="240" w:lineRule="auto"/>
              <w:ind w:left="38" w:right="314" w:hanging="5"/>
              <w:jc w:val="right"/>
              <w:rPr>
                <w:rFonts w:cs="Arial"/>
                <w:b/>
                <w:color w:val="000000"/>
                <w:szCs w:val="20"/>
                <w:lang w:val="en-AU" w:eastAsia="en-AU"/>
              </w:rPr>
            </w:pPr>
            <w:r>
              <w:rPr>
                <w:rFonts w:cs="Arial"/>
                <w:b/>
                <w:color w:val="000000"/>
                <w:szCs w:val="20"/>
                <w:lang w:val="en-AU" w:eastAsia="en-AU"/>
              </w:rPr>
              <w:t>2723</w:t>
            </w:r>
          </w:p>
        </w:tc>
      </w:tr>
      <w:tr w:rsidR="003458CC" w:rsidRPr="007E4B3B" w14:paraId="62DCBD55" w14:textId="77777777" w:rsidTr="00BA39BF">
        <w:trPr>
          <w:trHeight w:val="799"/>
        </w:trPr>
        <w:tc>
          <w:tcPr>
            <w:tcW w:w="1258" w:type="dxa"/>
            <w:shd w:val="clear" w:color="auto" w:fill="auto"/>
            <w:noWrap/>
            <w:vAlign w:val="center"/>
            <w:hideMark/>
          </w:tcPr>
          <w:p w14:paraId="693AB7A4" w14:textId="77777777" w:rsidR="003458CC" w:rsidRPr="00B93313" w:rsidRDefault="003458CC" w:rsidP="003458CC">
            <w:pPr>
              <w:tabs>
                <w:tab w:val="clear" w:pos="567"/>
                <w:tab w:val="clear" w:pos="1134"/>
              </w:tabs>
              <w:autoSpaceDE w:val="0"/>
              <w:autoSpaceDN w:val="0"/>
              <w:adjustRightInd w:val="0"/>
              <w:spacing w:after="0" w:line="240" w:lineRule="auto"/>
              <w:ind w:right="0"/>
              <w:rPr>
                <w:rFonts w:cs="Arial"/>
                <w:iCs/>
                <w:color w:val="000000"/>
                <w:szCs w:val="20"/>
                <w:lang w:val="en-AU" w:eastAsia="en-AU"/>
              </w:rPr>
            </w:pPr>
            <w:r w:rsidRPr="00B93313">
              <w:rPr>
                <w:rFonts w:cs="Arial"/>
                <w:iCs/>
                <w:color w:val="000000"/>
                <w:szCs w:val="20"/>
                <w:lang w:val="en-AU" w:eastAsia="en-AU"/>
              </w:rPr>
              <w:t>10.2</w:t>
            </w:r>
          </w:p>
        </w:tc>
        <w:tc>
          <w:tcPr>
            <w:tcW w:w="6539" w:type="dxa"/>
            <w:shd w:val="clear" w:color="auto" w:fill="auto"/>
            <w:vAlign w:val="center"/>
            <w:hideMark/>
          </w:tcPr>
          <w:p w14:paraId="0CA40019" w14:textId="77777777" w:rsidR="003458CC" w:rsidRPr="00F70D21" w:rsidRDefault="003458CC" w:rsidP="003458CC">
            <w:pPr>
              <w:tabs>
                <w:tab w:val="clear" w:pos="567"/>
                <w:tab w:val="clear" w:pos="1134"/>
              </w:tabs>
              <w:autoSpaceDE w:val="0"/>
              <w:autoSpaceDN w:val="0"/>
              <w:adjustRightInd w:val="0"/>
              <w:spacing w:after="0" w:line="240" w:lineRule="auto"/>
              <w:ind w:right="0"/>
              <w:rPr>
                <w:rFonts w:cs="Arial"/>
                <w:b/>
                <w:iCs/>
                <w:color w:val="000000"/>
                <w:szCs w:val="20"/>
                <w:lang w:val="en-AU" w:eastAsia="en-AU"/>
              </w:rPr>
            </w:pPr>
            <w:r>
              <w:rPr>
                <w:rFonts w:cs="Arial"/>
                <w:b/>
                <w:iCs/>
                <w:color w:val="000000"/>
                <w:szCs w:val="20"/>
                <w:lang w:val="en-AU" w:eastAsia="en-AU"/>
              </w:rPr>
              <w:t>A</w:t>
            </w:r>
            <w:r w:rsidRPr="00F70D21">
              <w:rPr>
                <w:rFonts w:cs="Arial"/>
                <w:b/>
                <w:iCs/>
                <w:color w:val="000000"/>
                <w:szCs w:val="20"/>
                <w:lang w:val="en-AU" w:eastAsia="en-AU"/>
              </w:rPr>
              <w:t xml:space="preserve">pplications for an order granting </w:t>
            </w:r>
            <w:r>
              <w:rPr>
                <w:rFonts w:cs="Arial"/>
                <w:b/>
                <w:iCs/>
                <w:color w:val="000000"/>
                <w:szCs w:val="20"/>
                <w:lang w:val="en-AU" w:eastAsia="en-AU"/>
              </w:rPr>
              <w:t xml:space="preserve">a remedy </w:t>
            </w:r>
            <w:r w:rsidRPr="00F70D21">
              <w:rPr>
                <w:rFonts w:cs="Arial"/>
                <w:b/>
                <w:iCs/>
                <w:color w:val="000000"/>
                <w:szCs w:val="20"/>
                <w:lang w:val="en-AU" w:eastAsia="en-AU"/>
              </w:rPr>
              <w:t xml:space="preserve">under s.394: </w:t>
            </w:r>
          </w:p>
        </w:tc>
        <w:tc>
          <w:tcPr>
            <w:tcW w:w="1981" w:type="dxa"/>
            <w:shd w:val="clear" w:color="auto" w:fill="auto"/>
            <w:noWrap/>
            <w:vAlign w:val="center"/>
            <w:hideMark/>
          </w:tcPr>
          <w:p w14:paraId="0AA479AE"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i/>
                <w:iCs/>
                <w:color w:val="000000"/>
                <w:szCs w:val="20"/>
                <w:lang w:val="en-AU" w:eastAsia="en-AU"/>
              </w:rPr>
            </w:pPr>
          </w:p>
        </w:tc>
      </w:tr>
      <w:tr w:rsidR="003458CC" w:rsidRPr="007E4B3B" w14:paraId="05DFDB82" w14:textId="77777777" w:rsidTr="00BA39BF">
        <w:trPr>
          <w:trHeight w:val="799"/>
        </w:trPr>
        <w:tc>
          <w:tcPr>
            <w:tcW w:w="1258" w:type="dxa"/>
            <w:shd w:val="clear" w:color="auto" w:fill="auto"/>
            <w:noWrap/>
            <w:vAlign w:val="center"/>
            <w:hideMark/>
          </w:tcPr>
          <w:p w14:paraId="49585DC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10.2(a)</w:t>
            </w:r>
          </w:p>
        </w:tc>
        <w:tc>
          <w:tcPr>
            <w:tcW w:w="6539" w:type="dxa"/>
            <w:shd w:val="clear" w:color="auto" w:fill="auto"/>
            <w:vAlign w:val="center"/>
            <w:hideMark/>
          </w:tcPr>
          <w:p w14:paraId="5E11F3A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in relation to which the dismissal was found to be unfair</w:t>
            </w:r>
          </w:p>
        </w:tc>
        <w:tc>
          <w:tcPr>
            <w:tcW w:w="1981" w:type="dxa"/>
            <w:shd w:val="clear" w:color="auto" w:fill="auto"/>
            <w:noWrap/>
            <w:vAlign w:val="center"/>
            <w:hideMark/>
          </w:tcPr>
          <w:p w14:paraId="71BD4A7F" w14:textId="7C244C8D" w:rsidR="003458CC" w:rsidRPr="0052345A" w:rsidRDefault="001F766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55</w:t>
            </w:r>
          </w:p>
        </w:tc>
      </w:tr>
      <w:tr w:rsidR="003458CC" w:rsidRPr="007E4B3B" w14:paraId="04B15DE0" w14:textId="77777777" w:rsidTr="00BA39BF">
        <w:trPr>
          <w:trHeight w:val="799"/>
        </w:trPr>
        <w:tc>
          <w:tcPr>
            <w:tcW w:w="1258" w:type="dxa"/>
            <w:shd w:val="clear" w:color="auto" w:fill="auto"/>
            <w:noWrap/>
            <w:vAlign w:val="center"/>
            <w:hideMark/>
          </w:tcPr>
          <w:p w14:paraId="77F4B6F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w:t>
            </w:r>
            <w:proofErr w:type="spellStart"/>
            <w:r>
              <w:rPr>
                <w:rFonts w:cs="Arial"/>
                <w:color w:val="000000"/>
                <w:szCs w:val="20"/>
                <w:lang w:val="en-AU" w:eastAsia="en-AU"/>
              </w:rPr>
              <w:t>i</w:t>
            </w:r>
            <w:proofErr w:type="spellEnd"/>
            <w:r>
              <w:rPr>
                <w:rFonts w:cs="Arial"/>
                <w:color w:val="000000"/>
                <w:szCs w:val="20"/>
                <w:lang w:val="en-AU" w:eastAsia="en-AU"/>
              </w:rPr>
              <w:t>)</w:t>
            </w:r>
          </w:p>
        </w:tc>
        <w:tc>
          <w:tcPr>
            <w:tcW w:w="6539" w:type="dxa"/>
            <w:shd w:val="clear" w:color="auto" w:fill="auto"/>
            <w:vAlign w:val="center"/>
            <w:hideMark/>
          </w:tcPr>
          <w:p w14:paraId="021BBFB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Reinstatement orders made under s.391</w:t>
            </w:r>
          </w:p>
        </w:tc>
        <w:tc>
          <w:tcPr>
            <w:tcW w:w="1981" w:type="dxa"/>
            <w:shd w:val="clear" w:color="auto" w:fill="auto"/>
            <w:noWrap/>
            <w:vAlign w:val="center"/>
            <w:hideMark/>
          </w:tcPr>
          <w:p w14:paraId="7D96290A" w14:textId="2A54D4DD" w:rsidR="003458CC" w:rsidRPr="0052345A" w:rsidRDefault="00000CEA"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79DBFC8A" w14:textId="77777777" w:rsidTr="00BA39BF">
        <w:trPr>
          <w:trHeight w:val="799"/>
        </w:trPr>
        <w:tc>
          <w:tcPr>
            <w:tcW w:w="1258" w:type="dxa"/>
            <w:shd w:val="clear" w:color="auto" w:fill="auto"/>
            <w:noWrap/>
            <w:vAlign w:val="center"/>
            <w:hideMark/>
          </w:tcPr>
          <w:p w14:paraId="236AFA8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10.2(a)(ii)</w:t>
            </w:r>
          </w:p>
        </w:tc>
        <w:tc>
          <w:tcPr>
            <w:tcW w:w="6539" w:type="dxa"/>
            <w:shd w:val="clear" w:color="auto" w:fill="auto"/>
            <w:vAlign w:val="center"/>
            <w:hideMark/>
          </w:tcPr>
          <w:p w14:paraId="5A1997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s.392 for the payment of compensation to a person</w:t>
            </w:r>
          </w:p>
        </w:tc>
        <w:tc>
          <w:tcPr>
            <w:tcW w:w="1981" w:type="dxa"/>
            <w:shd w:val="clear" w:color="auto" w:fill="auto"/>
            <w:noWrap/>
            <w:vAlign w:val="center"/>
            <w:hideMark/>
          </w:tcPr>
          <w:p w14:paraId="22CBA740" w14:textId="3F31BDFF" w:rsidR="003458CC" w:rsidRPr="0052345A" w:rsidRDefault="00000CEA"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40</w:t>
            </w:r>
          </w:p>
        </w:tc>
      </w:tr>
      <w:tr w:rsidR="003458CC" w:rsidRPr="007E4B3B" w14:paraId="6A78BA04" w14:textId="77777777" w:rsidTr="00BA39BF">
        <w:trPr>
          <w:trHeight w:val="799"/>
        </w:trPr>
        <w:tc>
          <w:tcPr>
            <w:tcW w:w="1258" w:type="dxa"/>
            <w:shd w:val="clear" w:color="auto" w:fill="auto"/>
            <w:noWrap/>
            <w:vAlign w:val="center"/>
            <w:hideMark/>
          </w:tcPr>
          <w:p w14:paraId="0774467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10.2(b)</w:t>
            </w:r>
          </w:p>
        </w:tc>
        <w:tc>
          <w:tcPr>
            <w:tcW w:w="6539" w:type="dxa"/>
            <w:shd w:val="clear" w:color="auto" w:fill="auto"/>
            <w:vAlign w:val="center"/>
            <w:hideMark/>
          </w:tcPr>
          <w:p w14:paraId="12C0720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that related to a small business employer </w:t>
            </w:r>
            <w:r>
              <w:rPr>
                <w:rStyle w:val="FootnoteReference"/>
                <w:rFonts w:cs="Arial"/>
                <w:color w:val="000000"/>
                <w:szCs w:val="20"/>
                <w:lang w:val="en-AU" w:eastAsia="en-AU"/>
              </w:rPr>
              <w:footnoteReference w:id="4"/>
            </w:r>
          </w:p>
        </w:tc>
        <w:tc>
          <w:tcPr>
            <w:tcW w:w="1981" w:type="dxa"/>
            <w:shd w:val="clear" w:color="auto" w:fill="auto"/>
            <w:noWrap/>
            <w:vAlign w:val="center"/>
            <w:hideMark/>
          </w:tcPr>
          <w:p w14:paraId="7BE3BA8D" w14:textId="648DD4FE" w:rsidR="003458CC" w:rsidRPr="0052345A"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399</w:t>
            </w:r>
          </w:p>
        </w:tc>
      </w:tr>
      <w:tr w:rsidR="003458CC" w:rsidRPr="007E4B3B" w14:paraId="43C5FE6F" w14:textId="77777777" w:rsidTr="00BA39BF">
        <w:trPr>
          <w:trHeight w:val="799"/>
        </w:trPr>
        <w:tc>
          <w:tcPr>
            <w:tcW w:w="1258" w:type="dxa"/>
            <w:shd w:val="clear" w:color="auto" w:fill="auto"/>
            <w:noWrap/>
            <w:vAlign w:val="center"/>
            <w:hideMark/>
          </w:tcPr>
          <w:p w14:paraId="348522F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w:t>
            </w:r>
          </w:p>
        </w:tc>
        <w:tc>
          <w:tcPr>
            <w:tcW w:w="6539" w:type="dxa"/>
            <w:shd w:val="clear" w:color="auto" w:fill="auto"/>
            <w:vAlign w:val="center"/>
            <w:hideMark/>
          </w:tcPr>
          <w:p w14:paraId="729B2C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dismissed because dismissal was found to be fair </w:t>
            </w:r>
            <w:r>
              <w:rPr>
                <w:rStyle w:val="FootnoteReference"/>
                <w:rFonts w:cs="Arial"/>
                <w:color w:val="000000"/>
                <w:szCs w:val="20"/>
                <w:lang w:val="en-AU" w:eastAsia="en-AU"/>
              </w:rPr>
              <w:footnoteReference w:id="5"/>
            </w:r>
          </w:p>
        </w:tc>
        <w:tc>
          <w:tcPr>
            <w:tcW w:w="1981" w:type="dxa"/>
            <w:shd w:val="clear" w:color="auto" w:fill="auto"/>
            <w:noWrap/>
            <w:vAlign w:val="center"/>
            <w:hideMark/>
          </w:tcPr>
          <w:p w14:paraId="460EE077" w14:textId="0D2650AD" w:rsidR="003458CC" w:rsidRPr="0052345A"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21</w:t>
            </w:r>
          </w:p>
        </w:tc>
      </w:tr>
      <w:tr w:rsidR="003458CC" w:rsidRPr="007E4B3B" w14:paraId="00DC167B" w14:textId="77777777" w:rsidTr="00BA39BF">
        <w:trPr>
          <w:trHeight w:val="799"/>
        </w:trPr>
        <w:tc>
          <w:tcPr>
            <w:tcW w:w="1258" w:type="dxa"/>
            <w:shd w:val="clear" w:color="auto" w:fill="auto"/>
            <w:noWrap/>
            <w:vAlign w:val="center"/>
            <w:hideMark/>
          </w:tcPr>
          <w:p w14:paraId="1DBED3E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10.2(ca)</w:t>
            </w:r>
          </w:p>
        </w:tc>
        <w:tc>
          <w:tcPr>
            <w:tcW w:w="6539" w:type="dxa"/>
            <w:shd w:val="clear" w:color="auto" w:fill="auto"/>
            <w:vAlign w:val="center"/>
            <w:hideMark/>
          </w:tcPr>
          <w:p w14:paraId="3CD4D84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w:t>
            </w:r>
            <w:r w:rsidRPr="00921650">
              <w:rPr>
                <w:rFonts w:cs="Arial"/>
                <w:color w:val="000000"/>
                <w:szCs w:val="20"/>
                <w:lang w:val="en-AU" w:eastAsia="en-AU"/>
              </w:rPr>
              <w:t>he number of applications dismissed in a quarter under section 399A of the Act</w:t>
            </w:r>
          </w:p>
        </w:tc>
        <w:tc>
          <w:tcPr>
            <w:tcW w:w="1981" w:type="dxa"/>
            <w:shd w:val="clear" w:color="auto" w:fill="auto"/>
            <w:noWrap/>
            <w:vAlign w:val="center"/>
            <w:hideMark/>
          </w:tcPr>
          <w:p w14:paraId="4C7A09F0" w14:textId="606BACB0" w:rsidR="003458CC"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10</w:t>
            </w:r>
          </w:p>
        </w:tc>
      </w:tr>
      <w:tr w:rsidR="003458CC" w:rsidRPr="007E4B3B" w14:paraId="76BD63C6" w14:textId="77777777" w:rsidTr="00BA39BF">
        <w:trPr>
          <w:trHeight w:val="799"/>
        </w:trPr>
        <w:tc>
          <w:tcPr>
            <w:tcW w:w="1258" w:type="dxa"/>
            <w:shd w:val="clear" w:color="auto" w:fill="auto"/>
            <w:noWrap/>
            <w:vAlign w:val="center"/>
            <w:hideMark/>
          </w:tcPr>
          <w:p w14:paraId="16571B7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10.2(d)</w:t>
            </w:r>
          </w:p>
        </w:tc>
        <w:tc>
          <w:tcPr>
            <w:tcW w:w="6539" w:type="dxa"/>
            <w:shd w:val="clear" w:color="auto" w:fill="auto"/>
            <w:vAlign w:val="center"/>
            <w:hideMark/>
          </w:tcPr>
          <w:p w14:paraId="26C47EB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consistent with the Small Business Fair Dismissal Code</w:t>
            </w:r>
          </w:p>
        </w:tc>
        <w:tc>
          <w:tcPr>
            <w:tcW w:w="1981" w:type="dxa"/>
            <w:shd w:val="clear" w:color="auto" w:fill="auto"/>
            <w:noWrap/>
            <w:vAlign w:val="center"/>
            <w:hideMark/>
          </w:tcPr>
          <w:p w14:paraId="5B3E0E74" w14:textId="6115B739" w:rsidR="003458CC" w:rsidRPr="006B2C3E"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462B03A3" w14:textId="77777777" w:rsidTr="00BA39BF">
        <w:trPr>
          <w:trHeight w:val="799"/>
        </w:trPr>
        <w:tc>
          <w:tcPr>
            <w:tcW w:w="1258" w:type="dxa"/>
            <w:shd w:val="clear" w:color="auto" w:fill="auto"/>
            <w:noWrap/>
            <w:vAlign w:val="center"/>
            <w:hideMark/>
          </w:tcPr>
          <w:p w14:paraId="5AA98D2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10.2(e)</w:t>
            </w:r>
          </w:p>
        </w:tc>
        <w:tc>
          <w:tcPr>
            <w:tcW w:w="6539" w:type="dxa"/>
            <w:shd w:val="clear" w:color="auto" w:fill="auto"/>
            <w:vAlign w:val="center"/>
            <w:hideMark/>
          </w:tcPr>
          <w:p w14:paraId="3599E71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Claims dismissed because the dismissal was a case of genuine redundancy</w:t>
            </w:r>
          </w:p>
        </w:tc>
        <w:tc>
          <w:tcPr>
            <w:tcW w:w="1981" w:type="dxa"/>
            <w:shd w:val="clear" w:color="auto" w:fill="auto"/>
            <w:noWrap/>
            <w:vAlign w:val="center"/>
            <w:hideMark/>
          </w:tcPr>
          <w:p w14:paraId="6C424A58" w14:textId="6017C502" w:rsidR="003458CC" w:rsidRPr="006B2C3E"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7E4B3B" w14:paraId="36B6F33D" w14:textId="77777777" w:rsidTr="00BA39BF">
        <w:trPr>
          <w:trHeight w:val="799"/>
        </w:trPr>
        <w:tc>
          <w:tcPr>
            <w:tcW w:w="1258" w:type="dxa"/>
            <w:shd w:val="clear" w:color="auto" w:fill="auto"/>
            <w:noWrap/>
            <w:vAlign w:val="center"/>
            <w:hideMark/>
          </w:tcPr>
          <w:p w14:paraId="7B374CD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10.2(f)</w:t>
            </w:r>
          </w:p>
        </w:tc>
        <w:tc>
          <w:tcPr>
            <w:tcW w:w="6539" w:type="dxa"/>
            <w:shd w:val="clear" w:color="auto" w:fill="auto"/>
            <w:vAlign w:val="center"/>
            <w:hideMark/>
          </w:tcPr>
          <w:p w14:paraId="138AEE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Cases dismissed for want of jurisdiction </w:t>
            </w:r>
            <w:r>
              <w:rPr>
                <w:rStyle w:val="FootnoteReference"/>
                <w:rFonts w:cs="Arial"/>
                <w:color w:val="000000"/>
                <w:szCs w:val="20"/>
                <w:lang w:val="en-AU" w:eastAsia="en-AU"/>
              </w:rPr>
              <w:footnoteReference w:id="6"/>
            </w:r>
          </w:p>
        </w:tc>
        <w:tc>
          <w:tcPr>
            <w:tcW w:w="1981" w:type="dxa"/>
            <w:shd w:val="clear" w:color="auto" w:fill="auto"/>
            <w:noWrap/>
            <w:vAlign w:val="center"/>
            <w:hideMark/>
          </w:tcPr>
          <w:p w14:paraId="53EC9903" w14:textId="36F7EDD4" w:rsidR="003458CC" w:rsidRPr="0052345A"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58</w:t>
            </w:r>
          </w:p>
        </w:tc>
      </w:tr>
      <w:tr w:rsidR="003458CC" w:rsidRPr="00860C3B" w14:paraId="606BDA3D" w14:textId="77777777" w:rsidTr="00BA39BF">
        <w:trPr>
          <w:trHeight w:val="799"/>
        </w:trPr>
        <w:tc>
          <w:tcPr>
            <w:tcW w:w="1258" w:type="dxa"/>
            <w:shd w:val="clear" w:color="auto" w:fill="auto"/>
            <w:noWrap/>
            <w:vAlign w:val="center"/>
            <w:hideMark/>
          </w:tcPr>
          <w:p w14:paraId="239E3B4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10.2(g)</w:t>
            </w:r>
          </w:p>
        </w:tc>
        <w:tc>
          <w:tcPr>
            <w:tcW w:w="6539" w:type="dxa"/>
            <w:shd w:val="clear" w:color="auto" w:fill="auto"/>
            <w:vAlign w:val="center"/>
            <w:hideMark/>
          </w:tcPr>
          <w:p w14:paraId="0854337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Cases settled without a decision being made </w:t>
            </w:r>
            <w:r>
              <w:rPr>
                <w:rStyle w:val="FootnoteReference"/>
                <w:rFonts w:cs="Arial"/>
                <w:color w:val="000000"/>
                <w:szCs w:val="20"/>
                <w:lang w:val="en-AU" w:eastAsia="en-AU"/>
              </w:rPr>
              <w:footnoteReference w:id="7"/>
            </w:r>
          </w:p>
        </w:tc>
        <w:tc>
          <w:tcPr>
            <w:tcW w:w="1981" w:type="dxa"/>
            <w:shd w:val="clear" w:color="auto" w:fill="auto"/>
            <w:noWrap/>
            <w:vAlign w:val="center"/>
            <w:hideMark/>
          </w:tcPr>
          <w:p w14:paraId="2147F417" w14:textId="36FB6D48" w:rsidR="003458CC" w:rsidRPr="0052345A"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1A3F88">
              <w:rPr>
                <w:rFonts w:cs="Arial"/>
                <w:color w:val="000000"/>
                <w:szCs w:val="20"/>
                <w:lang w:val="en-AU" w:eastAsia="en-AU"/>
              </w:rPr>
              <w:t>2866</w:t>
            </w:r>
          </w:p>
        </w:tc>
      </w:tr>
      <w:tr w:rsidR="003458CC" w:rsidRPr="00860C3B" w14:paraId="7F410666" w14:textId="77777777" w:rsidTr="00BA39BF">
        <w:trPr>
          <w:trHeight w:val="799"/>
        </w:trPr>
        <w:tc>
          <w:tcPr>
            <w:tcW w:w="1258" w:type="dxa"/>
            <w:shd w:val="clear" w:color="auto" w:fill="auto"/>
            <w:noWrap/>
            <w:vAlign w:val="center"/>
            <w:hideMark/>
          </w:tcPr>
          <w:p w14:paraId="24A045B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10.2(h)</w:t>
            </w:r>
          </w:p>
        </w:tc>
        <w:tc>
          <w:tcPr>
            <w:tcW w:w="6539" w:type="dxa"/>
            <w:shd w:val="clear" w:color="auto" w:fill="auto"/>
            <w:vAlign w:val="center"/>
            <w:hideMark/>
          </w:tcPr>
          <w:p w14:paraId="339FDC2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time from the date of the application to the date of judgment</w:t>
            </w:r>
            <w:r>
              <w:rPr>
                <w:rStyle w:val="FootnoteReference"/>
                <w:rFonts w:cs="Arial"/>
                <w:color w:val="000000"/>
                <w:szCs w:val="20"/>
                <w:lang w:val="en-AU" w:eastAsia="en-AU"/>
              </w:rPr>
              <w:footnoteReference w:id="8"/>
            </w:r>
          </w:p>
        </w:tc>
        <w:tc>
          <w:tcPr>
            <w:tcW w:w="1981" w:type="dxa"/>
            <w:shd w:val="clear" w:color="auto" w:fill="auto"/>
            <w:noWrap/>
            <w:vAlign w:val="center"/>
            <w:hideMark/>
          </w:tcPr>
          <w:p w14:paraId="16CE312B" w14:textId="7F583883" w:rsidR="003458CC" w:rsidRPr="0052345A" w:rsidRDefault="00221E7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Pr>
                <w:rFonts w:cs="Arial"/>
                <w:color w:val="000000"/>
                <w:szCs w:val="20"/>
                <w:lang w:val="en-AU" w:eastAsia="en-AU"/>
              </w:rPr>
              <w:t>1</w:t>
            </w:r>
            <w:r w:rsidR="001A3F88">
              <w:rPr>
                <w:rFonts w:cs="Arial"/>
                <w:color w:val="000000"/>
                <w:szCs w:val="20"/>
                <w:lang w:val="en-AU" w:eastAsia="en-AU"/>
              </w:rPr>
              <w:t>34.45</w:t>
            </w:r>
          </w:p>
        </w:tc>
      </w:tr>
      <w:tr w:rsidR="003458CC" w:rsidRPr="00860C3B" w14:paraId="3FEF4ADE" w14:textId="77777777" w:rsidTr="00BA39BF">
        <w:trPr>
          <w:trHeight w:val="799"/>
        </w:trPr>
        <w:tc>
          <w:tcPr>
            <w:tcW w:w="1258" w:type="dxa"/>
            <w:shd w:val="clear" w:color="auto" w:fill="auto"/>
            <w:noWrap/>
            <w:vAlign w:val="center"/>
            <w:hideMark/>
          </w:tcPr>
          <w:p w14:paraId="7C9F77B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10.2(</w:t>
            </w:r>
            <w:proofErr w:type="spellStart"/>
            <w:r>
              <w:rPr>
                <w:rFonts w:cs="Arial"/>
                <w:color w:val="000000"/>
                <w:szCs w:val="20"/>
                <w:lang w:val="en-AU" w:eastAsia="en-AU"/>
              </w:rPr>
              <w:t>i</w:t>
            </w:r>
            <w:proofErr w:type="spellEnd"/>
            <w:r>
              <w:rPr>
                <w:rFonts w:cs="Arial"/>
                <w:color w:val="000000"/>
                <w:szCs w:val="20"/>
                <w:lang w:val="en-AU" w:eastAsia="en-AU"/>
              </w:rPr>
              <w:t>) &amp; (j)</w:t>
            </w:r>
          </w:p>
        </w:tc>
        <w:tc>
          <w:tcPr>
            <w:tcW w:w="6539" w:type="dxa"/>
            <w:shd w:val="clear" w:color="auto" w:fill="auto"/>
            <w:vAlign w:val="center"/>
            <w:hideMark/>
          </w:tcPr>
          <w:p w14:paraId="0CC02FF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C12B75">
              <w:rPr>
                <w:rFonts w:cs="Arial"/>
                <w:szCs w:val="20"/>
                <w:lang w:val="en-AU" w:eastAsia="en-AU"/>
              </w:rPr>
              <w:t>Number of cases settled by the conduct of 1 or more conferences / the</w:t>
            </w:r>
            <w:r>
              <w:rPr>
                <w:rFonts w:cs="Arial"/>
                <w:szCs w:val="20"/>
                <w:lang w:val="en-AU" w:eastAsia="en-AU"/>
              </w:rPr>
              <w:t> </w:t>
            </w:r>
            <w:r w:rsidRPr="00C12B75">
              <w:rPr>
                <w:rFonts w:cs="Arial"/>
                <w:szCs w:val="20"/>
                <w:lang w:val="en-AU" w:eastAsia="en-AU"/>
              </w:rPr>
              <w:t>number of cases settled by hearing</w:t>
            </w:r>
            <w:r>
              <w:rPr>
                <w:rFonts w:cs="Arial"/>
                <w:szCs w:val="20"/>
                <w:lang w:val="en-AU" w:eastAsia="en-AU"/>
              </w:rPr>
              <w:t xml:space="preserve"> </w:t>
            </w:r>
            <w:r>
              <w:rPr>
                <w:rStyle w:val="FootnoteReference"/>
                <w:rFonts w:cs="Arial"/>
                <w:szCs w:val="20"/>
                <w:lang w:val="en-AU" w:eastAsia="en-AU"/>
              </w:rPr>
              <w:footnoteReference w:id="9"/>
            </w:r>
          </w:p>
        </w:tc>
        <w:tc>
          <w:tcPr>
            <w:tcW w:w="1981" w:type="dxa"/>
            <w:shd w:val="clear" w:color="auto" w:fill="auto"/>
            <w:noWrap/>
            <w:vAlign w:val="center"/>
            <w:hideMark/>
          </w:tcPr>
          <w:p w14:paraId="43FC44FC" w14:textId="406D05A7" w:rsidR="003458CC" w:rsidRPr="0052345A"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themeColor="text1"/>
                <w:szCs w:val="20"/>
                <w:highlight w:val="yellow"/>
                <w:lang w:val="en-AU" w:eastAsia="en-AU"/>
              </w:rPr>
            </w:pPr>
            <w:r w:rsidRPr="001A3F88">
              <w:rPr>
                <w:rFonts w:cs="Arial"/>
                <w:color w:val="000000" w:themeColor="text1"/>
                <w:szCs w:val="20"/>
                <w:lang w:val="en-AU" w:eastAsia="en-AU"/>
              </w:rPr>
              <w:t>134</w:t>
            </w:r>
          </w:p>
        </w:tc>
      </w:tr>
      <w:tr w:rsidR="003458CC" w:rsidRPr="00860C3B" w14:paraId="01AB646C"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5A17FFE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10.3</w:t>
            </w:r>
          </w:p>
        </w:tc>
        <w:tc>
          <w:tcPr>
            <w:tcW w:w="6539" w:type="dxa"/>
            <w:tcBorders>
              <w:bottom w:val="single" w:sz="4" w:space="0" w:color="D9D9D9" w:themeColor="background1" w:themeShade="D9"/>
            </w:tcBorders>
            <w:shd w:val="clear" w:color="auto" w:fill="auto"/>
            <w:vAlign w:val="center"/>
            <w:hideMark/>
          </w:tcPr>
          <w:p w14:paraId="65C08E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under s.394 for FWC to deal with disputes for which the tribunal had allowed an extension of time</w:t>
            </w:r>
          </w:p>
        </w:tc>
        <w:tc>
          <w:tcPr>
            <w:tcW w:w="1981" w:type="dxa"/>
            <w:tcBorders>
              <w:bottom w:val="single" w:sz="4" w:space="0" w:color="D9D9D9" w:themeColor="background1" w:themeShade="D9"/>
            </w:tcBorders>
            <w:shd w:val="clear" w:color="auto" w:fill="auto"/>
            <w:noWrap/>
            <w:vAlign w:val="center"/>
            <w:hideMark/>
          </w:tcPr>
          <w:p w14:paraId="2718E8E5" w14:textId="7FCECC4B" w:rsidR="003458CC" w:rsidRPr="0052345A"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1A3F88">
              <w:rPr>
                <w:rFonts w:cs="Arial"/>
                <w:color w:val="000000"/>
                <w:szCs w:val="20"/>
                <w:lang w:val="en-AU" w:eastAsia="en-AU"/>
              </w:rPr>
              <w:t>14</w:t>
            </w:r>
          </w:p>
        </w:tc>
      </w:tr>
      <w:tr w:rsidR="003458CC" w:rsidRPr="00860C3B" w14:paraId="1483DB93"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273844C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10.4</w:t>
            </w:r>
          </w:p>
        </w:tc>
        <w:tc>
          <w:tcPr>
            <w:tcW w:w="6539" w:type="dxa"/>
            <w:tcBorders>
              <w:bottom w:val="single" w:sz="4" w:space="0" w:color="D9D9D9" w:themeColor="background1" w:themeShade="D9"/>
            </w:tcBorders>
            <w:shd w:val="clear" w:color="auto" w:fill="auto"/>
            <w:vAlign w:val="center"/>
            <w:hideMark/>
          </w:tcPr>
          <w:p w14:paraId="34B41D7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for costs against a lawyer or a paid agent made under s.401</w:t>
            </w:r>
          </w:p>
        </w:tc>
        <w:tc>
          <w:tcPr>
            <w:tcW w:w="1981" w:type="dxa"/>
            <w:tcBorders>
              <w:bottom w:val="single" w:sz="4" w:space="0" w:color="D9D9D9" w:themeColor="background1" w:themeShade="D9"/>
            </w:tcBorders>
            <w:shd w:val="clear" w:color="auto" w:fill="auto"/>
            <w:noWrap/>
            <w:vAlign w:val="center"/>
            <w:hideMark/>
          </w:tcPr>
          <w:p w14:paraId="7CDBBA37" w14:textId="1E3E199B" w:rsidR="003458CC" w:rsidRPr="0052345A" w:rsidRDefault="0020672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highlight w:val="yellow"/>
                <w:lang w:val="en-AU" w:eastAsia="en-AU"/>
              </w:rPr>
            </w:pPr>
            <w:r w:rsidRPr="0020672C">
              <w:rPr>
                <w:rFonts w:cs="Arial"/>
                <w:color w:val="000000"/>
                <w:szCs w:val="20"/>
                <w:lang w:val="en-AU" w:eastAsia="en-AU"/>
              </w:rPr>
              <w:t>0</w:t>
            </w:r>
          </w:p>
        </w:tc>
      </w:tr>
      <w:tr w:rsidR="003458CC" w:rsidRPr="00860C3B" w14:paraId="60E05E6F" w14:textId="77777777" w:rsidTr="00BA39BF">
        <w:trPr>
          <w:trHeight w:val="799"/>
        </w:trPr>
        <w:tc>
          <w:tcPr>
            <w:tcW w:w="1258" w:type="dxa"/>
            <w:tcBorders>
              <w:bottom w:val="nil"/>
            </w:tcBorders>
            <w:shd w:val="clear" w:color="auto" w:fill="auto"/>
            <w:noWrap/>
            <w:vAlign w:val="center"/>
            <w:hideMark/>
          </w:tcPr>
          <w:p w14:paraId="218B592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10.5</w:t>
            </w:r>
          </w:p>
        </w:tc>
        <w:tc>
          <w:tcPr>
            <w:tcW w:w="6539" w:type="dxa"/>
            <w:tcBorders>
              <w:bottom w:val="nil"/>
            </w:tcBorders>
            <w:shd w:val="clear" w:color="auto" w:fill="auto"/>
            <w:vAlign w:val="center"/>
            <w:hideMark/>
          </w:tcPr>
          <w:p w14:paraId="79E87406" w14:textId="77777777" w:rsidR="003458CC" w:rsidRPr="00FE6AC3"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The number of costs orders made against a party to a matter in a quarter under s400A of the Act</w:t>
            </w:r>
          </w:p>
        </w:tc>
        <w:tc>
          <w:tcPr>
            <w:tcW w:w="1981" w:type="dxa"/>
            <w:tcBorders>
              <w:bottom w:val="nil"/>
            </w:tcBorders>
            <w:shd w:val="clear" w:color="auto" w:fill="auto"/>
            <w:noWrap/>
            <w:vAlign w:val="center"/>
            <w:hideMark/>
          </w:tcPr>
          <w:p w14:paraId="65B80D3A" w14:textId="43D51B0B" w:rsidR="003458CC"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860C3B" w14:paraId="66C84F8B" w14:textId="77777777" w:rsidTr="00BA39BF">
        <w:trPr>
          <w:trHeight w:val="799"/>
        </w:trPr>
        <w:tc>
          <w:tcPr>
            <w:tcW w:w="1258" w:type="dxa"/>
            <w:tcBorders>
              <w:top w:val="nil"/>
              <w:bottom w:val="single" w:sz="4" w:space="0" w:color="auto"/>
            </w:tcBorders>
            <w:shd w:val="clear" w:color="auto" w:fill="auto"/>
            <w:noWrap/>
            <w:vAlign w:val="center"/>
            <w:hideMark/>
          </w:tcPr>
          <w:p w14:paraId="1A93A58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tcBorders>
              <w:top w:val="nil"/>
              <w:bottom w:val="single" w:sz="4" w:space="0" w:color="auto"/>
            </w:tcBorders>
            <w:shd w:val="clear" w:color="auto" w:fill="auto"/>
            <w:vAlign w:val="center"/>
            <w:hideMark/>
          </w:tcPr>
          <w:p w14:paraId="2D4251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 dismissed under ss. 399A and 587 </w:t>
            </w:r>
            <w:r>
              <w:rPr>
                <w:rStyle w:val="FootnoteReference"/>
                <w:rFonts w:cs="Arial"/>
                <w:color w:val="000000"/>
                <w:szCs w:val="20"/>
                <w:lang w:val="en-AU" w:eastAsia="en-AU"/>
              </w:rPr>
              <w:footnoteReference w:id="10"/>
            </w:r>
          </w:p>
        </w:tc>
        <w:tc>
          <w:tcPr>
            <w:tcW w:w="1981" w:type="dxa"/>
            <w:tcBorders>
              <w:top w:val="nil"/>
              <w:bottom w:val="single" w:sz="4" w:space="0" w:color="auto"/>
            </w:tcBorders>
            <w:shd w:val="clear" w:color="auto" w:fill="auto"/>
            <w:noWrap/>
            <w:vAlign w:val="center"/>
            <w:hideMark/>
          </w:tcPr>
          <w:p w14:paraId="642E7EEE" w14:textId="0728D6B0" w:rsidR="003458CC" w:rsidRDefault="001A3F88"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110</w:t>
            </w:r>
          </w:p>
        </w:tc>
      </w:tr>
      <w:tr w:rsidR="003458CC" w:rsidRPr="007E4B3B" w14:paraId="6F22DB61" w14:textId="77777777" w:rsidTr="00BA39BF">
        <w:trPr>
          <w:trHeight w:val="799"/>
        </w:trPr>
        <w:tc>
          <w:tcPr>
            <w:tcW w:w="1258" w:type="dxa"/>
            <w:tcBorders>
              <w:top w:val="single" w:sz="4" w:space="0" w:color="auto"/>
            </w:tcBorders>
            <w:shd w:val="clear" w:color="auto" w:fill="auto"/>
            <w:noWrap/>
            <w:vAlign w:val="center"/>
            <w:hideMark/>
          </w:tcPr>
          <w:p w14:paraId="74AB557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11</w:t>
            </w:r>
          </w:p>
        </w:tc>
        <w:tc>
          <w:tcPr>
            <w:tcW w:w="6539" w:type="dxa"/>
            <w:tcBorders>
              <w:top w:val="single" w:sz="4" w:space="0" w:color="auto"/>
            </w:tcBorders>
            <w:shd w:val="clear" w:color="auto" w:fill="auto"/>
            <w:vAlign w:val="center"/>
            <w:hideMark/>
          </w:tcPr>
          <w:p w14:paraId="6BFB385B"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Protected action ballots and industrial action</w:t>
            </w:r>
          </w:p>
        </w:tc>
        <w:tc>
          <w:tcPr>
            <w:tcW w:w="1981" w:type="dxa"/>
            <w:tcBorders>
              <w:top w:val="single" w:sz="4" w:space="0" w:color="auto"/>
            </w:tcBorders>
            <w:shd w:val="clear" w:color="auto" w:fill="auto"/>
            <w:noWrap/>
            <w:vAlign w:val="center"/>
            <w:hideMark/>
          </w:tcPr>
          <w:p w14:paraId="1FADF1D2"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24C8AF57" w14:textId="77777777" w:rsidTr="00BA39BF">
        <w:trPr>
          <w:trHeight w:val="799"/>
        </w:trPr>
        <w:tc>
          <w:tcPr>
            <w:tcW w:w="1258" w:type="dxa"/>
            <w:shd w:val="clear" w:color="auto" w:fill="auto"/>
            <w:noWrap/>
            <w:vAlign w:val="center"/>
            <w:hideMark/>
          </w:tcPr>
          <w:p w14:paraId="27470D2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6BCF6C40"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Applications for protected ballot orders made under s.437</w:t>
            </w:r>
            <w:r>
              <w:rPr>
                <w:rFonts w:cs="Arial"/>
                <w:i/>
                <w:color w:val="000000"/>
                <w:szCs w:val="20"/>
                <w:lang w:val="en-AU" w:eastAsia="en-AU"/>
              </w:rPr>
              <w:t>*</w:t>
            </w:r>
          </w:p>
        </w:tc>
        <w:tc>
          <w:tcPr>
            <w:tcW w:w="1981" w:type="dxa"/>
            <w:shd w:val="clear" w:color="auto" w:fill="auto"/>
            <w:noWrap/>
            <w:vAlign w:val="center"/>
            <w:hideMark/>
          </w:tcPr>
          <w:p w14:paraId="0F78B51C" w14:textId="5073CB5C" w:rsidR="003458CC" w:rsidRPr="0052345A" w:rsidRDefault="00A0238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E16A6C">
              <w:rPr>
                <w:rFonts w:cs="Arial"/>
                <w:color w:val="000000"/>
                <w:szCs w:val="20"/>
                <w:lang w:val="en-AU" w:eastAsia="en-AU"/>
              </w:rPr>
              <w:t>10</w:t>
            </w:r>
          </w:p>
        </w:tc>
      </w:tr>
      <w:tr w:rsidR="003458CC" w:rsidRPr="007E4B3B" w14:paraId="1BD2BD07" w14:textId="77777777" w:rsidTr="00BA39BF">
        <w:trPr>
          <w:trHeight w:val="799"/>
        </w:trPr>
        <w:tc>
          <w:tcPr>
            <w:tcW w:w="1258" w:type="dxa"/>
            <w:shd w:val="clear" w:color="auto" w:fill="auto"/>
            <w:noWrap/>
            <w:vAlign w:val="center"/>
            <w:hideMark/>
          </w:tcPr>
          <w:p w14:paraId="41FB70F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11.1</w:t>
            </w:r>
          </w:p>
        </w:tc>
        <w:tc>
          <w:tcPr>
            <w:tcW w:w="6539" w:type="dxa"/>
            <w:shd w:val="clear" w:color="auto" w:fill="auto"/>
            <w:vAlign w:val="center"/>
            <w:hideMark/>
          </w:tcPr>
          <w:p w14:paraId="6629EE8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vary protected ballot orders made under s.447</w:t>
            </w:r>
          </w:p>
        </w:tc>
        <w:tc>
          <w:tcPr>
            <w:tcW w:w="1981" w:type="dxa"/>
            <w:shd w:val="clear" w:color="auto" w:fill="auto"/>
            <w:noWrap/>
            <w:vAlign w:val="center"/>
            <w:hideMark/>
          </w:tcPr>
          <w:p w14:paraId="71B0845C" w14:textId="4D6F66ED"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73F7D363" w14:textId="77777777" w:rsidTr="00BA39BF">
        <w:trPr>
          <w:trHeight w:val="799"/>
        </w:trPr>
        <w:tc>
          <w:tcPr>
            <w:tcW w:w="1258" w:type="dxa"/>
            <w:shd w:val="clear" w:color="auto" w:fill="auto"/>
            <w:noWrap/>
            <w:vAlign w:val="center"/>
            <w:hideMark/>
          </w:tcPr>
          <w:p w14:paraId="7EAA75E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11.2</w:t>
            </w:r>
          </w:p>
        </w:tc>
        <w:tc>
          <w:tcPr>
            <w:tcW w:w="6539" w:type="dxa"/>
            <w:shd w:val="clear" w:color="auto" w:fill="auto"/>
            <w:vAlign w:val="center"/>
            <w:hideMark/>
          </w:tcPr>
          <w:p w14:paraId="6C7A203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revoke protected ballot orders made under s.448</w:t>
            </w:r>
          </w:p>
        </w:tc>
        <w:tc>
          <w:tcPr>
            <w:tcW w:w="1981" w:type="dxa"/>
            <w:shd w:val="clear" w:color="auto" w:fill="auto"/>
            <w:noWrap/>
            <w:vAlign w:val="center"/>
            <w:hideMark/>
          </w:tcPr>
          <w:p w14:paraId="2433D825" w14:textId="4F3E7D62"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4</w:t>
            </w:r>
          </w:p>
        </w:tc>
      </w:tr>
      <w:tr w:rsidR="003458CC" w:rsidRPr="007E4B3B" w14:paraId="0655B58F" w14:textId="77777777" w:rsidTr="00BA39BF">
        <w:trPr>
          <w:trHeight w:val="799"/>
        </w:trPr>
        <w:tc>
          <w:tcPr>
            <w:tcW w:w="1258" w:type="dxa"/>
            <w:shd w:val="clear" w:color="auto" w:fill="auto"/>
            <w:noWrap/>
            <w:vAlign w:val="center"/>
            <w:hideMark/>
          </w:tcPr>
          <w:p w14:paraId="057575E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11.3</w:t>
            </w:r>
          </w:p>
        </w:tc>
        <w:tc>
          <w:tcPr>
            <w:tcW w:w="6539" w:type="dxa"/>
            <w:shd w:val="clear" w:color="auto" w:fill="auto"/>
            <w:vAlign w:val="center"/>
            <w:hideMark/>
          </w:tcPr>
          <w:p w14:paraId="0638D8F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to extend periods in which industrial action is authorised made under s.459</w:t>
            </w:r>
          </w:p>
        </w:tc>
        <w:tc>
          <w:tcPr>
            <w:tcW w:w="1981" w:type="dxa"/>
            <w:shd w:val="clear" w:color="auto" w:fill="auto"/>
            <w:noWrap/>
            <w:vAlign w:val="center"/>
            <w:hideMark/>
          </w:tcPr>
          <w:p w14:paraId="4DE932FB" w14:textId="50F9CEDD"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3458CC" w:rsidRPr="007E4B3B" w14:paraId="0BECB1B4" w14:textId="77777777" w:rsidTr="00BA39BF">
        <w:trPr>
          <w:trHeight w:val="799"/>
        </w:trPr>
        <w:tc>
          <w:tcPr>
            <w:tcW w:w="1258" w:type="dxa"/>
            <w:shd w:val="clear" w:color="auto" w:fill="auto"/>
            <w:noWrap/>
            <w:vAlign w:val="center"/>
            <w:hideMark/>
          </w:tcPr>
          <w:p w14:paraId="2122D16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11.4</w:t>
            </w:r>
          </w:p>
        </w:tc>
        <w:tc>
          <w:tcPr>
            <w:tcW w:w="6539" w:type="dxa"/>
            <w:shd w:val="clear" w:color="auto" w:fill="auto"/>
            <w:vAlign w:val="center"/>
            <w:hideMark/>
          </w:tcPr>
          <w:p w14:paraId="4FC8BEA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varying the proportion by which an employee’s payments are reduced made under s.472</w:t>
            </w:r>
          </w:p>
        </w:tc>
        <w:tc>
          <w:tcPr>
            <w:tcW w:w="1981" w:type="dxa"/>
            <w:shd w:val="clear" w:color="auto" w:fill="auto"/>
            <w:noWrap/>
            <w:vAlign w:val="center"/>
            <w:hideMark/>
          </w:tcPr>
          <w:p w14:paraId="6345E846" w14:textId="02E13B60"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72460DCD" w14:textId="77777777" w:rsidTr="00BA39BF">
        <w:trPr>
          <w:trHeight w:val="799"/>
        </w:trPr>
        <w:tc>
          <w:tcPr>
            <w:tcW w:w="1258" w:type="dxa"/>
            <w:shd w:val="clear" w:color="auto" w:fill="auto"/>
            <w:noWrap/>
            <w:vAlign w:val="center"/>
            <w:hideMark/>
          </w:tcPr>
          <w:p w14:paraId="126A0BE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461188">
              <w:rPr>
                <w:rFonts w:cs="Arial"/>
                <w:color w:val="000000"/>
                <w:szCs w:val="20"/>
                <w:lang w:val="en-AU" w:eastAsia="en-AU"/>
              </w:rPr>
              <w:t>Additional Data</w:t>
            </w:r>
            <w:r>
              <w:rPr>
                <w:rFonts w:cs="Arial"/>
                <w:color w:val="000000"/>
                <w:szCs w:val="20"/>
                <w:lang w:val="en-AU" w:eastAsia="en-AU"/>
              </w:rPr>
              <w:t>*</w:t>
            </w:r>
          </w:p>
        </w:tc>
        <w:tc>
          <w:tcPr>
            <w:tcW w:w="6539" w:type="dxa"/>
            <w:shd w:val="clear" w:color="auto" w:fill="auto"/>
            <w:vAlign w:val="center"/>
            <w:hideMark/>
          </w:tcPr>
          <w:p w14:paraId="09584C28" w14:textId="77777777" w:rsidR="003458CC" w:rsidRPr="00702B7C" w:rsidRDefault="003458CC" w:rsidP="003458CC">
            <w:pPr>
              <w:tabs>
                <w:tab w:val="clear" w:pos="567"/>
                <w:tab w:val="clear" w:pos="1134"/>
              </w:tabs>
              <w:autoSpaceDE w:val="0"/>
              <w:autoSpaceDN w:val="0"/>
              <w:adjustRightInd w:val="0"/>
              <w:spacing w:after="0" w:line="240" w:lineRule="auto"/>
              <w:ind w:right="0"/>
              <w:rPr>
                <w:rFonts w:cs="Arial"/>
                <w:i/>
                <w:color w:val="000000"/>
                <w:szCs w:val="20"/>
                <w:lang w:val="en-AU" w:eastAsia="en-AU"/>
              </w:rPr>
            </w:pPr>
            <w:r w:rsidRPr="00702B7C">
              <w:rPr>
                <w:rFonts w:cs="Arial"/>
                <w:i/>
                <w:color w:val="000000"/>
                <w:szCs w:val="20"/>
                <w:lang w:val="en-AU" w:eastAsia="en-AU"/>
              </w:rPr>
              <w:t>Orders made under s.437 for a protected ballot order</w:t>
            </w:r>
            <w:r>
              <w:rPr>
                <w:rFonts w:cs="Arial"/>
                <w:i/>
                <w:color w:val="000000"/>
                <w:szCs w:val="20"/>
                <w:lang w:val="en-AU" w:eastAsia="en-AU"/>
              </w:rPr>
              <w:t>*</w:t>
            </w:r>
          </w:p>
        </w:tc>
        <w:tc>
          <w:tcPr>
            <w:tcW w:w="1981" w:type="dxa"/>
            <w:shd w:val="clear" w:color="auto" w:fill="auto"/>
            <w:noWrap/>
            <w:vAlign w:val="center"/>
            <w:hideMark/>
          </w:tcPr>
          <w:p w14:paraId="1B6E51D5" w14:textId="0A4537BE"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9</w:t>
            </w:r>
            <w:r w:rsidR="00E16A6C">
              <w:rPr>
                <w:rFonts w:cs="Arial"/>
                <w:color w:val="000000"/>
                <w:szCs w:val="20"/>
                <w:lang w:val="en-AU" w:eastAsia="en-AU"/>
              </w:rPr>
              <w:t>9</w:t>
            </w:r>
          </w:p>
        </w:tc>
      </w:tr>
      <w:tr w:rsidR="003458CC" w:rsidRPr="007E4B3B" w14:paraId="377EF916" w14:textId="77777777" w:rsidTr="00BA39BF">
        <w:trPr>
          <w:trHeight w:val="799"/>
        </w:trPr>
        <w:tc>
          <w:tcPr>
            <w:tcW w:w="1258" w:type="dxa"/>
            <w:shd w:val="clear" w:color="auto" w:fill="auto"/>
            <w:noWrap/>
            <w:vAlign w:val="center"/>
            <w:hideMark/>
          </w:tcPr>
          <w:p w14:paraId="048C5ED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11.5</w:t>
            </w:r>
          </w:p>
        </w:tc>
        <w:tc>
          <w:tcPr>
            <w:tcW w:w="6539" w:type="dxa"/>
            <w:shd w:val="clear" w:color="auto" w:fill="auto"/>
            <w:vAlign w:val="center"/>
            <w:hideMark/>
          </w:tcPr>
          <w:p w14:paraId="18204BF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s.447 to vary a protected ballot order</w:t>
            </w:r>
          </w:p>
        </w:tc>
        <w:tc>
          <w:tcPr>
            <w:tcW w:w="1981" w:type="dxa"/>
            <w:shd w:val="clear" w:color="auto" w:fill="auto"/>
            <w:noWrap/>
            <w:vAlign w:val="center"/>
            <w:hideMark/>
          </w:tcPr>
          <w:p w14:paraId="2A0FB427" w14:textId="010A0262"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6</w:t>
            </w:r>
          </w:p>
        </w:tc>
      </w:tr>
      <w:tr w:rsidR="003458CC" w:rsidRPr="007E4B3B" w14:paraId="03AB580D"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1D268E5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11.7</w:t>
            </w:r>
          </w:p>
        </w:tc>
        <w:tc>
          <w:tcPr>
            <w:tcW w:w="6539" w:type="dxa"/>
            <w:tcBorders>
              <w:bottom w:val="single" w:sz="4" w:space="0" w:color="D9D9D9" w:themeColor="background1" w:themeShade="D9"/>
            </w:tcBorders>
            <w:shd w:val="clear" w:color="auto" w:fill="auto"/>
            <w:vAlign w:val="center"/>
            <w:hideMark/>
          </w:tcPr>
          <w:p w14:paraId="6B2EA4A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Extensions made under s.459 to extend a period in which industrial action is authorised</w:t>
            </w:r>
          </w:p>
        </w:tc>
        <w:tc>
          <w:tcPr>
            <w:tcW w:w="1981" w:type="dxa"/>
            <w:tcBorders>
              <w:bottom w:val="single" w:sz="4" w:space="0" w:color="D9D9D9" w:themeColor="background1" w:themeShade="D9"/>
            </w:tcBorders>
            <w:shd w:val="clear" w:color="auto" w:fill="auto"/>
            <w:noWrap/>
            <w:vAlign w:val="center"/>
            <w:hideMark/>
          </w:tcPr>
          <w:p w14:paraId="776F4B5E" w14:textId="25448379"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29</w:t>
            </w:r>
          </w:p>
        </w:tc>
      </w:tr>
      <w:tr w:rsidR="003458CC" w:rsidRPr="007E4B3B" w14:paraId="48B6CCA9" w14:textId="77777777" w:rsidTr="00BA39BF">
        <w:trPr>
          <w:trHeight w:val="799"/>
        </w:trPr>
        <w:tc>
          <w:tcPr>
            <w:tcW w:w="1258" w:type="dxa"/>
            <w:tcBorders>
              <w:bottom w:val="single" w:sz="4" w:space="0" w:color="auto"/>
            </w:tcBorders>
            <w:shd w:val="clear" w:color="auto" w:fill="auto"/>
            <w:noWrap/>
            <w:vAlign w:val="center"/>
            <w:hideMark/>
          </w:tcPr>
          <w:p w14:paraId="5F5DAAC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11.8</w:t>
            </w:r>
          </w:p>
        </w:tc>
        <w:tc>
          <w:tcPr>
            <w:tcW w:w="6539" w:type="dxa"/>
            <w:tcBorders>
              <w:bottom w:val="single" w:sz="4" w:space="0" w:color="auto"/>
            </w:tcBorders>
            <w:shd w:val="clear" w:color="auto" w:fill="auto"/>
            <w:vAlign w:val="center"/>
            <w:hideMark/>
          </w:tcPr>
          <w:p w14:paraId="276DC67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made under s.472 varying the proportion by which an employee’s payments are reduced</w:t>
            </w:r>
          </w:p>
        </w:tc>
        <w:tc>
          <w:tcPr>
            <w:tcW w:w="1981" w:type="dxa"/>
            <w:tcBorders>
              <w:bottom w:val="single" w:sz="4" w:space="0" w:color="auto"/>
            </w:tcBorders>
            <w:shd w:val="clear" w:color="auto" w:fill="auto"/>
            <w:noWrap/>
            <w:vAlign w:val="center"/>
            <w:hideMark/>
          </w:tcPr>
          <w:p w14:paraId="3963E78D" w14:textId="0B51D7DB" w:rsidR="003458CC" w:rsidRPr="0052345A" w:rsidRDefault="00DC63AF"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17395FAC" w14:textId="77777777" w:rsidTr="00BA39BF">
        <w:trPr>
          <w:trHeight w:val="799"/>
        </w:trPr>
        <w:tc>
          <w:tcPr>
            <w:tcW w:w="1258" w:type="dxa"/>
            <w:tcBorders>
              <w:top w:val="nil"/>
            </w:tcBorders>
            <w:shd w:val="clear" w:color="auto" w:fill="auto"/>
            <w:noWrap/>
            <w:vAlign w:val="center"/>
            <w:hideMark/>
          </w:tcPr>
          <w:p w14:paraId="27D65154"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12</w:t>
            </w:r>
          </w:p>
        </w:tc>
        <w:tc>
          <w:tcPr>
            <w:tcW w:w="6539" w:type="dxa"/>
            <w:tcBorders>
              <w:top w:val="nil"/>
            </w:tcBorders>
            <w:shd w:val="clear" w:color="auto" w:fill="auto"/>
            <w:vAlign w:val="center"/>
            <w:hideMark/>
          </w:tcPr>
          <w:p w14:paraId="63FAC680"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Right of entry</w:t>
            </w:r>
          </w:p>
        </w:tc>
        <w:tc>
          <w:tcPr>
            <w:tcW w:w="1981" w:type="dxa"/>
            <w:tcBorders>
              <w:top w:val="nil"/>
            </w:tcBorders>
            <w:shd w:val="clear" w:color="auto" w:fill="auto"/>
            <w:noWrap/>
            <w:vAlign w:val="center"/>
            <w:hideMark/>
          </w:tcPr>
          <w:p w14:paraId="269E052D"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23BAA706" w14:textId="77777777" w:rsidTr="00BA39BF">
        <w:trPr>
          <w:trHeight w:val="799"/>
        </w:trPr>
        <w:tc>
          <w:tcPr>
            <w:tcW w:w="1258" w:type="dxa"/>
            <w:shd w:val="clear" w:color="auto" w:fill="auto"/>
            <w:noWrap/>
            <w:vAlign w:val="center"/>
            <w:hideMark/>
          </w:tcPr>
          <w:p w14:paraId="0F181889"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w:t>
            </w:r>
          </w:p>
        </w:tc>
        <w:tc>
          <w:tcPr>
            <w:tcW w:w="6539" w:type="dxa"/>
            <w:shd w:val="clear" w:color="auto" w:fill="auto"/>
            <w:vAlign w:val="center"/>
            <w:hideMark/>
          </w:tcPr>
          <w:p w14:paraId="2A720B7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access to non-member records made under s.483AA</w:t>
            </w:r>
          </w:p>
        </w:tc>
        <w:tc>
          <w:tcPr>
            <w:tcW w:w="1981" w:type="dxa"/>
            <w:shd w:val="clear" w:color="auto" w:fill="auto"/>
            <w:noWrap/>
            <w:vAlign w:val="center"/>
            <w:hideMark/>
          </w:tcPr>
          <w:p w14:paraId="742DFFC9" w14:textId="2017287B"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45806B5D" w14:textId="77777777" w:rsidTr="00BA39BF">
        <w:trPr>
          <w:trHeight w:val="799"/>
        </w:trPr>
        <w:tc>
          <w:tcPr>
            <w:tcW w:w="1258" w:type="dxa"/>
            <w:shd w:val="clear" w:color="auto" w:fill="auto"/>
            <w:noWrap/>
            <w:vAlign w:val="center"/>
            <w:hideMark/>
          </w:tcPr>
          <w:p w14:paraId="4AA6655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12.2</w:t>
            </w:r>
          </w:p>
        </w:tc>
        <w:tc>
          <w:tcPr>
            <w:tcW w:w="6539" w:type="dxa"/>
            <w:shd w:val="clear" w:color="auto" w:fill="auto"/>
            <w:vAlign w:val="center"/>
            <w:hideMark/>
          </w:tcPr>
          <w:p w14:paraId="6C89FA5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relating to a dispute about the operation of Part 3-4 made under s.505</w:t>
            </w:r>
          </w:p>
        </w:tc>
        <w:tc>
          <w:tcPr>
            <w:tcW w:w="1981" w:type="dxa"/>
            <w:shd w:val="clear" w:color="auto" w:fill="auto"/>
            <w:noWrap/>
            <w:vAlign w:val="center"/>
            <w:hideMark/>
          </w:tcPr>
          <w:p w14:paraId="0454D51D" w14:textId="3971FE0E"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8</w:t>
            </w:r>
          </w:p>
        </w:tc>
      </w:tr>
      <w:tr w:rsidR="003458CC" w:rsidRPr="007E4B3B" w14:paraId="62170107" w14:textId="77777777" w:rsidTr="00BA39BF">
        <w:trPr>
          <w:trHeight w:val="799"/>
        </w:trPr>
        <w:tc>
          <w:tcPr>
            <w:tcW w:w="1258" w:type="dxa"/>
            <w:shd w:val="clear" w:color="auto" w:fill="auto"/>
            <w:noWrap/>
            <w:vAlign w:val="center"/>
            <w:hideMark/>
          </w:tcPr>
          <w:p w14:paraId="6AA3A09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12.3</w:t>
            </w:r>
          </w:p>
        </w:tc>
        <w:tc>
          <w:tcPr>
            <w:tcW w:w="6539" w:type="dxa"/>
            <w:shd w:val="clear" w:color="auto" w:fill="auto"/>
            <w:vAlign w:val="center"/>
            <w:hideMark/>
          </w:tcPr>
          <w:p w14:paraId="225541A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relating to access to non-member records made under s.483AA</w:t>
            </w:r>
          </w:p>
        </w:tc>
        <w:tc>
          <w:tcPr>
            <w:tcW w:w="1981" w:type="dxa"/>
            <w:shd w:val="clear" w:color="auto" w:fill="auto"/>
            <w:noWrap/>
            <w:vAlign w:val="center"/>
            <w:hideMark/>
          </w:tcPr>
          <w:p w14:paraId="3BC3D033" w14:textId="6C5FCFF7"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2AD91BC3" w14:textId="77777777" w:rsidTr="00BA39BF">
        <w:trPr>
          <w:trHeight w:val="799"/>
        </w:trPr>
        <w:tc>
          <w:tcPr>
            <w:tcW w:w="1258" w:type="dxa"/>
            <w:shd w:val="clear" w:color="auto" w:fill="auto"/>
            <w:noWrap/>
            <w:vAlign w:val="center"/>
            <w:hideMark/>
          </w:tcPr>
          <w:p w14:paraId="278F54D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12.4</w:t>
            </w:r>
          </w:p>
        </w:tc>
        <w:tc>
          <w:tcPr>
            <w:tcW w:w="6539" w:type="dxa"/>
            <w:shd w:val="clear" w:color="auto" w:fill="auto"/>
            <w:vAlign w:val="center"/>
            <w:hideMark/>
          </w:tcPr>
          <w:p w14:paraId="40B69A2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relating to a dispute about the operation of Part 3-4 made under s.505 </w:t>
            </w:r>
            <w:r>
              <w:rPr>
                <w:rStyle w:val="FootnoteReference"/>
                <w:rFonts w:cs="Arial"/>
                <w:color w:val="000000"/>
                <w:szCs w:val="20"/>
                <w:lang w:val="en-AU" w:eastAsia="en-AU"/>
              </w:rPr>
              <w:footnoteReference w:id="11"/>
            </w:r>
          </w:p>
        </w:tc>
        <w:tc>
          <w:tcPr>
            <w:tcW w:w="1981" w:type="dxa"/>
            <w:shd w:val="clear" w:color="auto" w:fill="auto"/>
            <w:noWrap/>
            <w:vAlign w:val="center"/>
            <w:hideMark/>
          </w:tcPr>
          <w:p w14:paraId="38442F58" w14:textId="2BC92CC9"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r w:rsidR="003458CC" w:rsidRPr="0052345A">
              <w:rPr>
                <w:rFonts w:cs="Arial"/>
                <w:color w:val="000000"/>
                <w:szCs w:val="20"/>
                <w:lang w:val="en-AU" w:eastAsia="en-AU"/>
              </w:rPr>
              <w:t xml:space="preserve"> </w:t>
            </w:r>
          </w:p>
        </w:tc>
      </w:tr>
      <w:tr w:rsidR="003458CC" w:rsidRPr="007E4B3B" w14:paraId="02C05588" w14:textId="77777777" w:rsidTr="00BA39BF">
        <w:trPr>
          <w:trHeight w:val="799"/>
        </w:trPr>
        <w:tc>
          <w:tcPr>
            <w:tcW w:w="1258" w:type="dxa"/>
            <w:shd w:val="clear" w:color="auto" w:fill="auto"/>
            <w:noWrap/>
            <w:vAlign w:val="center"/>
            <w:hideMark/>
          </w:tcPr>
          <w:p w14:paraId="660AC4AE"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12.5</w:t>
            </w:r>
          </w:p>
        </w:tc>
        <w:tc>
          <w:tcPr>
            <w:tcW w:w="6539" w:type="dxa"/>
            <w:shd w:val="clear" w:color="auto" w:fill="auto"/>
            <w:vAlign w:val="center"/>
            <w:hideMark/>
          </w:tcPr>
          <w:p w14:paraId="462833E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Actions restricting the rights exercisable under Part 3-4 by an organisation, or officials of an organisation taken under s.508</w:t>
            </w:r>
          </w:p>
        </w:tc>
        <w:tc>
          <w:tcPr>
            <w:tcW w:w="1981" w:type="dxa"/>
            <w:shd w:val="clear" w:color="auto" w:fill="auto"/>
            <w:noWrap/>
            <w:vAlign w:val="center"/>
            <w:hideMark/>
          </w:tcPr>
          <w:p w14:paraId="0F5D20C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543971CF" w14:textId="77777777" w:rsidTr="00BA39BF">
        <w:trPr>
          <w:trHeight w:val="799"/>
        </w:trPr>
        <w:tc>
          <w:tcPr>
            <w:tcW w:w="1258" w:type="dxa"/>
            <w:shd w:val="clear" w:color="auto" w:fill="auto"/>
            <w:noWrap/>
            <w:vAlign w:val="center"/>
            <w:hideMark/>
          </w:tcPr>
          <w:p w14:paraId="279DFBF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12.6</w:t>
            </w:r>
          </w:p>
        </w:tc>
        <w:tc>
          <w:tcPr>
            <w:tcW w:w="6539" w:type="dxa"/>
            <w:shd w:val="clear" w:color="auto" w:fill="auto"/>
            <w:vAlign w:val="center"/>
            <w:hideMark/>
          </w:tcPr>
          <w:p w14:paraId="72D7864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revoked under s.510</w:t>
            </w:r>
          </w:p>
        </w:tc>
        <w:tc>
          <w:tcPr>
            <w:tcW w:w="1981" w:type="dxa"/>
            <w:shd w:val="clear" w:color="auto" w:fill="auto"/>
            <w:noWrap/>
            <w:vAlign w:val="center"/>
            <w:hideMark/>
          </w:tcPr>
          <w:p w14:paraId="51480D77" w14:textId="10664302"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14FEE15E" w14:textId="77777777" w:rsidTr="00BA39BF">
        <w:trPr>
          <w:trHeight w:val="799"/>
        </w:trPr>
        <w:tc>
          <w:tcPr>
            <w:tcW w:w="1258" w:type="dxa"/>
            <w:shd w:val="clear" w:color="auto" w:fill="auto"/>
            <w:noWrap/>
            <w:vAlign w:val="center"/>
            <w:hideMark/>
          </w:tcPr>
          <w:p w14:paraId="3ACFFB6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12.7</w:t>
            </w:r>
          </w:p>
        </w:tc>
        <w:tc>
          <w:tcPr>
            <w:tcW w:w="6539" w:type="dxa"/>
            <w:shd w:val="clear" w:color="auto" w:fill="auto"/>
            <w:vAlign w:val="center"/>
            <w:hideMark/>
          </w:tcPr>
          <w:p w14:paraId="57EC52C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suspended under s.510</w:t>
            </w:r>
          </w:p>
        </w:tc>
        <w:tc>
          <w:tcPr>
            <w:tcW w:w="1981" w:type="dxa"/>
            <w:shd w:val="clear" w:color="auto" w:fill="auto"/>
            <w:noWrap/>
            <w:vAlign w:val="center"/>
            <w:hideMark/>
          </w:tcPr>
          <w:p w14:paraId="20310E50" w14:textId="0932F6C7"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w:t>
            </w:r>
          </w:p>
        </w:tc>
      </w:tr>
      <w:tr w:rsidR="003458CC" w:rsidRPr="007E4B3B" w14:paraId="1163199E" w14:textId="77777777" w:rsidTr="00BA39BF">
        <w:trPr>
          <w:trHeight w:val="799"/>
        </w:trPr>
        <w:tc>
          <w:tcPr>
            <w:tcW w:w="1258" w:type="dxa"/>
            <w:shd w:val="clear" w:color="auto" w:fill="auto"/>
            <w:noWrap/>
            <w:vAlign w:val="center"/>
            <w:hideMark/>
          </w:tcPr>
          <w:p w14:paraId="11187F8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12.8</w:t>
            </w:r>
          </w:p>
        </w:tc>
        <w:tc>
          <w:tcPr>
            <w:tcW w:w="6539" w:type="dxa"/>
            <w:shd w:val="clear" w:color="auto" w:fill="auto"/>
            <w:vAlign w:val="center"/>
            <w:hideMark/>
          </w:tcPr>
          <w:p w14:paraId="73E0661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entry permits made under s.512</w:t>
            </w:r>
          </w:p>
        </w:tc>
        <w:tc>
          <w:tcPr>
            <w:tcW w:w="1981" w:type="dxa"/>
            <w:shd w:val="clear" w:color="auto" w:fill="auto"/>
            <w:noWrap/>
            <w:vAlign w:val="center"/>
            <w:hideMark/>
          </w:tcPr>
          <w:p w14:paraId="02B914E4" w14:textId="5DD94451"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w:t>
            </w:r>
            <w:r w:rsidR="00E16A6C">
              <w:rPr>
                <w:rFonts w:cs="Arial"/>
                <w:color w:val="000000"/>
                <w:szCs w:val="20"/>
                <w:lang w:val="en-AU" w:eastAsia="en-AU"/>
              </w:rPr>
              <w:t>55</w:t>
            </w:r>
          </w:p>
        </w:tc>
      </w:tr>
      <w:tr w:rsidR="003458CC" w:rsidRPr="007E4B3B" w14:paraId="33601802" w14:textId="77777777" w:rsidTr="00BA39BF">
        <w:trPr>
          <w:trHeight w:val="799"/>
        </w:trPr>
        <w:tc>
          <w:tcPr>
            <w:tcW w:w="1258" w:type="dxa"/>
            <w:shd w:val="clear" w:color="auto" w:fill="auto"/>
            <w:noWrap/>
            <w:vAlign w:val="center"/>
            <w:hideMark/>
          </w:tcPr>
          <w:p w14:paraId="21DA6B0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12.9</w:t>
            </w:r>
          </w:p>
        </w:tc>
        <w:tc>
          <w:tcPr>
            <w:tcW w:w="6539" w:type="dxa"/>
            <w:shd w:val="clear" w:color="auto" w:fill="auto"/>
            <w:vAlign w:val="center"/>
            <w:hideMark/>
          </w:tcPr>
          <w:p w14:paraId="53482DC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exemption certificates made under s.519</w:t>
            </w:r>
          </w:p>
        </w:tc>
        <w:tc>
          <w:tcPr>
            <w:tcW w:w="1981" w:type="dxa"/>
            <w:shd w:val="clear" w:color="auto" w:fill="auto"/>
            <w:noWrap/>
            <w:vAlign w:val="center"/>
            <w:hideMark/>
          </w:tcPr>
          <w:p w14:paraId="1311F7E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13D7659" w14:textId="77777777" w:rsidTr="00BA39BF">
        <w:trPr>
          <w:trHeight w:val="799"/>
        </w:trPr>
        <w:tc>
          <w:tcPr>
            <w:tcW w:w="1258" w:type="dxa"/>
            <w:shd w:val="clear" w:color="auto" w:fill="auto"/>
            <w:noWrap/>
            <w:vAlign w:val="center"/>
            <w:hideMark/>
          </w:tcPr>
          <w:p w14:paraId="0885DC5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12.10</w:t>
            </w:r>
          </w:p>
        </w:tc>
        <w:tc>
          <w:tcPr>
            <w:tcW w:w="6539" w:type="dxa"/>
            <w:shd w:val="clear" w:color="auto" w:fill="auto"/>
            <w:vAlign w:val="center"/>
            <w:hideMark/>
          </w:tcPr>
          <w:p w14:paraId="1261F63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affected member certificates made under s.520</w:t>
            </w:r>
          </w:p>
        </w:tc>
        <w:tc>
          <w:tcPr>
            <w:tcW w:w="1981" w:type="dxa"/>
            <w:shd w:val="clear" w:color="auto" w:fill="auto"/>
            <w:noWrap/>
            <w:vAlign w:val="center"/>
            <w:hideMark/>
          </w:tcPr>
          <w:p w14:paraId="532FF100" w14:textId="7AE7E59D"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08A5481" w14:textId="77777777" w:rsidTr="00BA39BF">
        <w:trPr>
          <w:trHeight w:val="799"/>
        </w:trPr>
        <w:tc>
          <w:tcPr>
            <w:tcW w:w="1258" w:type="dxa"/>
            <w:shd w:val="clear" w:color="auto" w:fill="auto"/>
            <w:noWrap/>
            <w:vAlign w:val="center"/>
            <w:hideMark/>
          </w:tcPr>
          <w:p w14:paraId="5DF21D0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12.11</w:t>
            </w:r>
          </w:p>
        </w:tc>
        <w:tc>
          <w:tcPr>
            <w:tcW w:w="6539" w:type="dxa"/>
            <w:shd w:val="clear" w:color="auto" w:fill="auto"/>
            <w:vAlign w:val="center"/>
            <w:hideMark/>
          </w:tcPr>
          <w:p w14:paraId="2C4FA62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Entry permits issued under s.512</w:t>
            </w:r>
          </w:p>
        </w:tc>
        <w:tc>
          <w:tcPr>
            <w:tcW w:w="1981" w:type="dxa"/>
            <w:shd w:val="clear" w:color="auto" w:fill="auto"/>
            <w:noWrap/>
            <w:vAlign w:val="center"/>
            <w:hideMark/>
          </w:tcPr>
          <w:p w14:paraId="06A4EFA6" w14:textId="3857155C"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288</w:t>
            </w:r>
          </w:p>
        </w:tc>
      </w:tr>
      <w:tr w:rsidR="003458CC" w:rsidRPr="007E4B3B" w14:paraId="6E17363B" w14:textId="77777777" w:rsidTr="00BA39BF">
        <w:trPr>
          <w:trHeight w:val="799"/>
        </w:trPr>
        <w:tc>
          <w:tcPr>
            <w:tcW w:w="1258" w:type="dxa"/>
            <w:shd w:val="clear" w:color="auto" w:fill="auto"/>
            <w:noWrap/>
            <w:vAlign w:val="center"/>
            <w:hideMark/>
          </w:tcPr>
          <w:p w14:paraId="55D877E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12.12</w:t>
            </w:r>
          </w:p>
        </w:tc>
        <w:tc>
          <w:tcPr>
            <w:tcW w:w="6539" w:type="dxa"/>
            <w:shd w:val="clear" w:color="auto" w:fill="auto"/>
            <w:vAlign w:val="center"/>
            <w:hideMark/>
          </w:tcPr>
          <w:p w14:paraId="6C7BFA95"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Exemption certificates issued under s.519</w:t>
            </w:r>
          </w:p>
        </w:tc>
        <w:tc>
          <w:tcPr>
            <w:tcW w:w="1981" w:type="dxa"/>
            <w:shd w:val="clear" w:color="auto" w:fill="auto"/>
            <w:noWrap/>
            <w:vAlign w:val="center"/>
            <w:hideMark/>
          </w:tcPr>
          <w:p w14:paraId="6B49177E" w14:textId="54D65F31"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41CAFB0" w14:textId="77777777" w:rsidTr="00BA39BF">
        <w:trPr>
          <w:trHeight w:val="637"/>
        </w:trPr>
        <w:tc>
          <w:tcPr>
            <w:tcW w:w="1258" w:type="dxa"/>
            <w:tcBorders>
              <w:bottom w:val="single" w:sz="4" w:space="0" w:color="auto"/>
            </w:tcBorders>
            <w:shd w:val="clear" w:color="auto" w:fill="auto"/>
            <w:noWrap/>
            <w:vAlign w:val="center"/>
            <w:hideMark/>
          </w:tcPr>
          <w:p w14:paraId="0B88603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12.13</w:t>
            </w:r>
          </w:p>
        </w:tc>
        <w:tc>
          <w:tcPr>
            <w:tcW w:w="6539" w:type="dxa"/>
            <w:tcBorders>
              <w:bottom w:val="single" w:sz="4" w:space="0" w:color="auto"/>
            </w:tcBorders>
            <w:shd w:val="clear" w:color="auto" w:fill="auto"/>
            <w:vAlign w:val="center"/>
            <w:hideMark/>
          </w:tcPr>
          <w:p w14:paraId="09DFA4F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Affected member certificates issued under s.520</w:t>
            </w:r>
          </w:p>
        </w:tc>
        <w:tc>
          <w:tcPr>
            <w:tcW w:w="1981" w:type="dxa"/>
            <w:tcBorders>
              <w:bottom w:val="single" w:sz="4" w:space="0" w:color="auto"/>
            </w:tcBorders>
            <w:shd w:val="clear" w:color="auto" w:fill="auto"/>
            <w:noWrap/>
            <w:vAlign w:val="center"/>
            <w:hideMark/>
          </w:tcPr>
          <w:p w14:paraId="63C7D3FE" w14:textId="1FB458B2"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7480B0EC" w14:textId="77777777" w:rsidTr="00BA39BF">
        <w:trPr>
          <w:trHeight w:val="678"/>
        </w:trPr>
        <w:tc>
          <w:tcPr>
            <w:tcW w:w="1258" w:type="dxa"/>
            <w:tcBorders>
              <w:top w:val="single" w:sz="4" w:space="0" w:color="auto"/>
              <w:bottom w:val="single" w:sz="4" w:space="0" w:color="D9D9D9" w:themeColor="background1" w:themeShade="D9"/>
            </w:tcBorders>
            <w:shd w:val="clear" w:color="auto" w:fill="auto"/>
            <w:noWrap/>
            <w:vAlign w:val="center"/>
            <w:hideMark/>
          </w:tcPr>
          <w:p w14:paraId="5B8CA271"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w:t>
            </w:r>
          </w:p>
        </w:tc>
        <w:tc>
          <w:tcPr>
            <w:tcW w:w="6539" w:type="dxa"/>
            <w:tcBorders>
              <w:top w:val="single" w:sz="4" w:space="0" w:color="auto"/>
              <w:bottom w:val="single" w:sz="4" w:space="0" w:color="D9D9D9" w:themeColor="background1" w:themeShade="D9"/>
            </w:tcBorders>
            <w:shd w:val="clear" w:color="auto" w:fill="auto"/>
            <w:vAlign w:val="center"/>
            <w:hideMark/>
          </w:tcPr>
          <w:p w14:paraId="3D40A90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proofErr w:type="gramStart"/>
            <w:r>
              <w:rPr>
                <w:rFonts w:cs="Arial"/>
                <w:b/>
                <w:bCs/>
                <w:color w:val="000000"/>
                <w:szCs w:val="20"/>
                <w:lang w:val="en-AU" w:eastAsia="en-AU"/>
              </w:rPr>
              <w:t>Miscellaneous—disputes</w:t>
            </w:r>
            <w:proofErr w:type="gramEnd"/>
          </w:p>
        </w:tc>
        <w:tc>
          <w:tcPr>
            <w:tcW w:w="1981" w:type="dxa"/>
            <w:tcBorders>
              <w:top w:val="single" w:sz="4" w:space="0" w:color="auto"/>
              <w:bottom w:val="single" w:sz="4" w:space="0" w:color="D9D9D9" w:themeColor="background1" w:themeShade="D9"/>
            </w:tcBorders>
            <w:shd w:val="clear" w:color="auto" w:fill="auto"/>
            <w:noWrap/>
            <w:vAlign w:val="center"/>
            <w:hideMark/>
          </w:tcPr>
          <w:p w14:paraId="74A18BE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64416A" w14:paraId="5A28776B" w14:textId="77777777" w:rsidTr="00BA39BF">
        <w:trPr>
          <w:trHeight w:val="717"/>
        </w:trPr>
        <w:tc>
          <w:tcPr>
            <w:tcW w:w="1258" w:type="dxa"/>
            <w:tcBorders>
              <w:bottom w:val="single" w:sz="4" w:space="0" w:color="D9D9D9" w:themeColor="background1" w:themeShade="D9"/>
            </w:tcBorders>
            <w:shd w:val="clear" w:color="auto" w:fill="auto"/>
            <w:noWrap/>
            <w:vAlign w:val="center"/>
            <w:hideMark/>
          </w:tcPr>
          <w:p w14:paraId="08103AC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13.1</w:t>
            </w:r>
          </w:p>
        </w:tc>
        <w:tc>
          <w:tcPr>
            <w:tcW w:w="6539" w:type="dxa"/>
            <w:tcBorders>
              <w:bottom w:val="single" w:sz="4" w:space="0" w:color="D9D9D9" w:themeColor="background1" w:themeShade="D9"/>
            </w:tcBorders>
            <w:shd w:val="clear" w:color="auto" w:fill="auto"/>
            <w:vAlign w:val="center"/>
            <w:hideMark/>
          </w:tcPr>
          <w:p w14:paraId="71AAE30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FWC to deal with disputes in relation to a refusal by an employer for flexible working arrangements made under s.739</w:t>
            </w:r>
          </w:p>
        </w:tc>
        <w:tc>
          <w:tcPr>
            <w:tcW w:w="1981" w:type="dxa"/>
            <w:tcBorders>
              <w:bottom w:val="single" w:sz="4" w:space="0" w:color="D9D9D9" w:themeColor="background1" w:themeShade="D9"/>
            </w:tcBorders>
            <w:shd w:val="clear" w:color="auto" w:fill="auto"/>
            <w:noWrap/>
            <w:vAlign w:val="center"/>
            <w:hideMark/>
          </w:tcPr>
          <w:p w14:paraId="43D4EA2C" w14:textId="3BE557EA"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13</w:t>
            </w:r>
          </w:p>
        </w:tc>
      </w:tr>
      <w:tr w:rsidR="003458CC" w:rsidRPr="007E4B3B" w14:paraId="6BFD24AB" w14:textId="77777777" w:rsidTr="00BA39BF">
        <w:trPr>
          <w:trHeight w:val="568"/>
        </w:trPr>
        <w:tc>
          <w:tcPr>
            <w:tcW w:w="1258" w:type="dxa"/>
            <w:tcBorders>
              <w:top w:val="single" w:sz="4" w:space="0" w:color="D9D9D9" w:themeColor="background1" w:themeShade="D9"/>
            </w:tcBorders>
            <w:shd w:val="clear" w:color="auto" w:fill="auto"/>
            <w:noWrap/>
            <w:vAlign w:val="center"/>
            <w:hideMark/>
          </w:tcPr>
          <w:p w14:paraId="5D7A311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13.2</w:t>
            </w:r>
          </w:p>
        </w:tc>
        <w:tc>
          <w:tcPr>
            <w:tcW w:w="6539" w:type="dxa"/>
            <w:tcBorders>
              <w:top w:val="single" w:sz="4" w:space="0" w:color="D9D9D9" w:themeColor="background1" w:themeShade="D9"/>
            </w:tcBorders>
            <w:shd w:val="clear" w:color="auto" w:fill="auto"/>
            <w:vAlign w:val="center"/>
            <w:hideMark/>
          </w:tcPr>
          <w:p w14:paraId="33BB1F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FWC to deal with disputes made under s.773</w:t>
            </w:r>
          </w:p>
        </w:tc>
        <w:tc>
          <w:tcPr>
            <w:tcW w:w="1981" w:type="dxa"/>
            <w:tcBorders>
              <w:top w:val="single" w:sz="4" w:space="0" w:color="D9D9D9" w:themeColor="background1" w:themeShade="D9"/>
            </w:tcBorders>
            <w:shd w:val="clear" w:color="auto" w:fill="auto"/>
            <w:noWrap/>
            <w:vAlign w:val="center"/>
            <w:hideMark/>
          </w:tcPr>
          <w:p w14:paraId="2CAC6075" w14:textId="5787D26D"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34</w:t>
            </w:r>
          </w:p>
        </w:tc>
      </w:tr>
      <w:tr w:rsidR="003458CC" w:rsidRPr="007E4B3B" w14:paraId="02888E34" w14:textId="77777777" w:rsidTr="00BA39BF">
        <w:trPr>
          <w:trHeight w:val="696"/>
        </w:trPr>
        <w:tc>
          <w:tcPr>
            <w:tcW w:w="1258" w:type="dxa"/>
            <w:tcBorders>
              <w:bottom w:val="single" w:sz="4" w:space="0" w:color="auto"/>
            </w:tcBorders>
            <w:shd w:val="clear" w:color="auto" w:fill="auto"/>
            <w:noWrap/>
            <w:vAlign w:val="center"/>
            <w:hideMark/>
          </w:tcPr>
          <w:p w14:paraId="6974AED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13.3</w:t>
            </w:r>
          </w:p>
        </w:tc>
        <w:tc>
          <w:tcPr>
            <w:tcW w:w="6539" w:type="dxa"/>
            <w:tcBorders>
              <w:bottom w:val="single" w:sz="4" w:space="0" w:color="auto"/>
            </w:tcBorders>
            <w:shd w:val="clear" w:color="auto" w:fill="auto"/>
            <w:vAlign w:val="center"/>
            <w:hideMark/>
          </w:tcPr>
          <w:p w14:paraId="3C64CF6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Certificates issued under s.777 </w:t>
            </w:r>
            <w:r>
              <w:rPr>
                <w:rStyle w:val="FootnoteReference"/>
                <w:rFonts w:cs="Arial"/>
                <w:color w:val="000000"/>
                <w:szCs w:val="20"/>
                <w:lang w:val="en-AU" w:eastAsia="en-AU"/>
              </w:rPr>
              <w:footnoteReference w:id="12"/>
            </w:r>
          </w:p>
        </w:tc>
        <w:tc>
          <w:tcPr>
            <w:tcW w:w="1981" w:type="dxa"/>
            <w:tcBorders>
              <w:bottom w:val="single" w:sz="4" w:space="0" w:color="auto"/>
            </w:tcBorders>
            <w:shd w:val="clear" w:color="auto" w:fill="auto"/>
            <w:noWrap/>
            <w:vAlign w:val="center"/>
            <w:hideMark/>
          </w:tcPr>
          <w:p w14:paraId="0275F6C5" w14:textId="562B2F35" w:rsidR="003458CC" w:rsidRPr="0052345A" w:rsidRDefault="00E16A6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2</w:t>
            </w:r>
          </w:p>
        </w:tc>
      </w:tr>
      <w:tr w:rsidR="003458CC" w:rsidRPr="007E4B3B" w14:paraId="3EE5D1FA" w14:textId="77777777" w:rsidTr="00BA39BF">
        <w:trPr>
          <w:trHeight w:val="699"/>
        </w:trPr>
        <w:tc>
          <w:tcPr>
            <w:tcW w:w="1258" w:type="dxa"/>
            <w:tcBorders>
              <w:top w:val="single" w:sz="4" w:space="0" w:color="auto"/>
            </w:tcBorders>
            <w:shd w:val="clear" w:color="auto" w:fill="auto"/>
            <w:noWrap/>
            <w:vAlign w:val="center"/>
            <w:hideMark/>
          </w:tcPr>
          <w:p w14:paraId="4BC421E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13A</w:t>
            </w:r>
          </w:p>
        </w:tc>
        <w:tc>
          <w:tcPr>
            <w:tcW w:w="6539" w:type="dxa"/>
            <w:tcBorders>
              <w:top w:val="single" w:sz="4" w:space="0" w:color="auto"/>
            </w:tcBorders>
            <w:shd w:val="clear" w:color="auto" w:fill="auto"/>
            <w:vAlign w:val="center"/>
            <w:hideMark/>
          </w:tcPr>
          <w:p w14:paraId="3E568B6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Registered organisations</w:t>
            </w:r>
          </w:p>
        </w:tc>
        <w:tc>
          <w:tcPr>
            <w:tcW w:w="1981" w:type="dxa"/>
            <w:tcBorders>
              <w:top w:val="single" w:sz="4" w:space="0" w:color="auto"/>
            </w:tcBorders>
            <w:shd w:val="clear" w:color="auto" w:fill="auto"/>
            <w:noWrap/>
            <w:vAlign w:val="center"/>
            <w:hideMark/>
          </w:tcPr>
          <w:p w14:paraId="192F192F"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57021523" w14:textId="77777777" w:rsidTr="00BA39BF">
        <w:trPr>
          <w:trHeight w:val="692"/>
        </w:trPr>
        <w:tc>
          <w:tcPr>
            <w:tcW w:w="1258" w:type="dxa"/>
            <w:shd w:val="clear" w:color="auto" w:fill="auto"/>
            <w:noWrap/>
            <w:vAlign w:val="center"/>
            <w:hideMark/>
          </w:tcPr>
          <w:p w14:paraId="11B53C9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14:paraId="70E30FE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s.18A, FW (RO) Act</w:t>
            </w:r>
          </w:p>
        </w:tc>
        <w:tc>
          <w:tcPr>
            <w:tcW w:w="1981" w:type="dxa"/>
            <w:shd w:val="clear" w:color="auto" w:fill="auto"/>
            <w:noWrap/>
            <w:vAlign w:val="center"/>
            <w:hideMark/>
          </w:tcPr>
          <w:p w14:paraId="51E4F118" w14:textId="3F97DC76" w:rsidR="003458CC" w:rsidRPr="0052345A" w:rsidRDefault="0029684D"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0D1AC5B8" w14:textId="77777777" w:rsidTr="00BA39BF">
        <w:trPr>
          <w:trHeight w:val="687"/>
        </w:trPr>
        <w:tc>
          <w:tcPr>
            <w:tcW w:w="1258" w:type="dxa"/>
            <w:shd w:val="clear" w:color="auto" w:fill="auto"/>
            <w:noWrap/>
            <w:vAlign w:val="center"/>
            <w:hideMark/>
          </w:tcPr>
          <w:p w14:paraId="05F1BD6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lastRenderedPageBreak/>
              <w:t>13A.1</w:t>
            </w:r>
          </w:p>
        </w:tc>
        <w:tc>
          <w:tcPr>
            <w:tcW w:w="6539" w:type="dxa"/>
            <w:shd w:val="clear" w:color="auto" w:fill="auto"/>
            <w:vAlign w:val="center"/>
            <w:hideMark/>
          </w:tcPr>
          <w:p w14:paraId="25FAE7AA"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s.18B, FW (RO) Act</w:t>
            </w:r>
          </w:p>
        </w:tc>
        <w:tc>
          <w:tcPr>
            <w:tcW w:w="1981" w:type="dxa"/>
            <w:shd w:val="clear" w:color="auto" w:fill="auto"/>
            <w:noWrap/>
            <w:vAlign w:val="center"/>
            <w:hideMark/>
          </w:tcPr>
          <w:p w14:paraId="25962BCB"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6826AB21" w14:textId="77777777" w:rsidTr="00BA39BF">
        <w:trPr>
          <w:trHeight w:val="711"/>
        </w:trPr>
        <w:tc>
          <w:tcPr>
            <w:tcW w:w="1258" w:type="dxa"/>
            <w:shd w:val="clear" w:color="auto" w:fill="auto"/>
            <w:noWrap/>
            <w:vAlign w:val="center"/>
            <w:hideMark/>
          </w:tcPr>
          <w:p w14:paraId="571FD57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13A.1</w:t>
            </w:r>
          </w:p>
        </w:tc>
        <w:tc>
          <w:tcPr>
            <w:tcW w:w="6539" w:type="dxa"/>
            <w:shd w:val="clear" w:color="auto" w:fill="auto"/>
            <w:vAlign w:val="center"/>
            <w:hideMark/>
          </w:tcPr>
          <w:p w14:paraId="7B4C59B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registration made under s.18C, FW (RO) Act</w:t>
            </w:r>
          </w:p>
        </w:tc>
        <w:tc>
          <w:tcPr>
            <w:tcW w:w="1981" w:type="dxa"/>
            <w:shd w:val="clear" w:color="auto" w:fill="auto"/>
            <w:noWrap/>
            <w:vAlign w:val="center"/>
            <w:hideMark/>
          </w:tcPr>
          <w:p w14:paraId="3B19CEFE" w14:textId="77DB29CC" w:rsidR="003458CC" w:rsidRPr="0052345A" w:rsidRDefault="000002A1"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977420F" w14:textId="77777777" w:rsidTr="00BA39BF">
        <w:trPr>
          <w:trHeight w:val="799"/>
        </w:trPr>
        <w:tc>
          <w:tcPr>
            <w:tcW w:w="1258" w:type="dxa"/>
            <w:shd w:val="clear" w:color="auto" w:fill="auto"/>
            <w:noWrap/>
            <w:vAlign w:val="center"/>
            <w:hideMark/>
          </w:tcPr>
          <w:p w14:paraId="2E800E6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13A.2</w:t>
            </w:r>
          </w:p>
        </w:tc>
        <w:tc>
          <w:tcPr>
            <w:tcW w:w="6539" w:type="dxa"/>
            <w:shd w:val="clear" w:color="auto" w:fill="auto"/>
            <w:vAlign w:val="center"/>
            <w:hideMark/>
          </w:tcPr>
          <w:p w14:paraId="01B5FB43"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made under s.133, FW (RO) Act</w:t>
            </w:r>
          </w:p>
        </w:tc>
        <w:tc>
          <w:tcPr>
            <w:tcW w:w="1981" w:type="dxa"/>
            <w:shd w:val="clear" w:color="auto" w:fill="auto"/>
            <w:noWrap/>
            <w:vAlign w:val="center"/>
            <w:hideMark/>
          </w:tcPr>
          <w:p w14:paraId="3D74EB64"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3C7FE585" w14:textId="77777777" w:rsidTr="00BA39BF">
        <w:trPr>
          <w:trHeight w:val="642"/>
        </w:trPr>
        <w:tc>
          <w:tcPr>
            <w:tcW w:w="1258" w:type="dxa"/>
            <w:shd w:val="clear" w:color="auto" w:fill="auto"/>
            <w:noWrap/>
            <w:vAlign w:val="center"/>
            <w:hideMark/>
          </w:tcPr>
          <w:p w14:paraId="7F2E050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13A.3</w:t>
            </w:r>
          </w:p>
        </w:tc>
        <w:tc>
          <w:tcPr>
            <w:tcW w:w="6539" w:type="dxa"/>
            <w:shd w:val="clear" w:color="auto" w:fill="auto"/>
            <w:vAlign w:val="center"/>
            <w:hideMark/>
          </w:tcPr>
          <w:p w14:paraId="2384A82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Orders made under s.133, FW (RO) Act </w:t>
            </w:r>
          </w:p>
        </w:tc>
        <w:tc>
          <w:tcPr>
            <w:tcW w:w="1981" w:type="dxa"/>
            <w:shd w:val="clear" w:color="auto" w:fill="auto"/>
            <w:noWrap/>
            <w:vAlign w:val="center"/>
            <w:hideMark/>
          </w:tcPr>
          <w:p w14:paraId="3332BCC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4A094116" w14:textId="77777777" w:rsidTr="00BA39BF">
        <w:trPr>
          <w:trHeight w:val="799"/>
        </w:trPr>
        <w:tc>
          <w:tcPr>
            <w:tcW w:w="1258" w:type="dxa"/>
            <w:shd w:val="clear" w:color="auto" w:fill="auto"/>
            <w:noWrap/>
            <w:vAlign w:val="center"/>
            <w:hideMark/>
          </w:tcPr>
          <w:p w14:paraId="1194FC02"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13A.4</w:t>
            </w:r>
          </w:p>
        </w:tc>
        <w:tc>
          <w:tcPr>
            <w:tcW w:w="6539" w:type="dxa"/>
            <w:shd w:val="clear" w:color="auto" w:fill="auto"/>
            <w:vAlign w:val="center"/>
            <w:hideMark/>
          </w:tcPr>
          <w:p w14:paraId="1B94804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representation orders made under s.137A, FW (RO) Act</w:t>
            </w:r>
          </w:p>
        </w:tc>
        <w:tc>
          <w:tcPr>
            <w:tcW w:w="1981" w:type="dxa"/>
            <w:shd w:val="clear" w:color="auto" w:fill="auto"/>
            <w:noWrap/>
            <w:vAlign w:val="center"/>
            <w:hideMark/>
          </w:tcPr>
          <w:p w14:paraId="2B0A6D2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645FA0C3" w14:textId="77777777" w:rsidTr="00BA39BF">
        <w:trPr>
          <w:trHeight w:val="622"/>
        </w:trPr>
        <w:tc>
          <w:tcPr>
            <w:tcW w:w="1258" w:type="dxa"/>
            <w:shd w:val="clear" w:color="auto" w:fill="auto"/>
            <w:noWrap/>
            <w:vAlign w:val="center"/>
            <w:hideMark/>
          </w:tcPr>
          <w:p w14:paraId="6012C860"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13A.5</w:t>
            </w:r>
          </w:p>
        </w:tc>
        <w:tc>
          <w:tcPr>
            <w:tcW w:w="6539" w:type="dxa"/>
            <w:shd w:val="clear" w:color="auto" w:fill="auto"/>
            <w:vAlign w:val="center"/>
            <w:hideMark/>
          </w:tcPr>
          <w:p w14:paraId="4B9DED7B"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Representation orders made under s.137A, FW (RO) Act </w:t>
            </w:r>
          </w:p>
        </w:tc>
        <w:tc>
          <w:tcPr>
            <w:tcW w:w="1981" w:type="dxa"/>
            <w:shd w:val="clear" w:color="auto" w:fill="auto"/>
            <w:noWrap/>
            <w:vAlign w:val="center"/>
            <w:hideMark/>
          </w:tcPr>
          <w:p w14:paraId="04AC630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ED142D" w14:paraId="3FA1E030" w14:textId="77777777" w:rsidTr="00BA39BF">
        <w:trPr>
          <w:trHeight w:val="799"/>
        </w:trPr>
        <w:tc>
          <w:tcPr>
            <w:tcW w:w="1258" w:type="dxa"/>
            <w:shd w:val="clear" w:color="auto" w:fill="auto"/>
            <w:noWrap/>
            <w:vAlign w:val="center"/>
            <w:hideMark/>
          </w:tcPr>
          <w:p w14:paraId="43A752E6"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13A.6(a)</w:t>
            </w:r>
          </w:p>
        </w:tc>
        <w:tc>
          <w:tcPr>
            <w:tcW w:w="6539" w:type="dxa"/>
            <w:shd w:val="clear" w:color="auto" w:fill="auto"/>
            <w:vAlign w:val="center"/>
            <w:hideMark/>
          </w:tcPr>
          <w:p w14:paraId="05241747" w14:textId="77777777" w:rsidR="003458CC" w:rsidRPr="00ED142D"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sidRPr="00ED142D">
              <w:rPr>
                <w:rFonts w:cs="Arial"/>
                <w:color w:val="000000"/>
                <w:szCs w:val="20"/>
                <w:lang w:val="en-AU" w:eastAsia="en-AU"/>
              </w:rPr>
              <w:t>Applications for recognition made under clause 1 of Schedule 2, FW (RO) Act</w:t>
            </w:r>
          </w:p>
        </w:tc>
        <w:tc>
          <w:tcPr>
            <w:tcW w:w="1981" w:type="dxa"/>
            <w:shd w:val="clear" w:color="auto" w:fill="auto"/>
            <w:noWrap/>
            <w:vAlign w:val="center"/>
            <w:hideMark/>
          </w:tcPr>
          <w:p w14:paraId="549DAA7A"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89F7C9D" w14:textId="77777777" w:rsidTr="00BA39BF">
        <w:trPr>
          <w:trHeight w:val="799"/>
        </w:trPr>
        <w:tc>
          <w:tcPr>
            <w:tcW w:w="1258" w:type="dxa"/>
            <w:shd w:val="clear" w:color="auto" w:fill="auto"/>
            <w:noWrap/>
            <w:vAlign w:val="center"/>
            <w:hideMark/>
          </w:tcPr>
          <w:p w14:paraId="4022716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13A.6(b)</w:t>
            </w:r>
          </w:p>
        </w:tc>
        <w:tc>
          <w:tcPr>
            <w:tcW w:w="6539" w:type="dxa"/>
            <w:shd w:val="clear" w:color="auto" w:fill="auto"/>
            <w:vAlign w:val="center"/>
            <w:hideMark/>
          </w:tcPr>
          <w:p w14:paraId="046609DD"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orders cancelling recognition made under clause 3 of Schedule 2, FW (RO) Act</w:t>
            </w:r>
          </w:p>
        </w:tc>
        <w:tc>
          <w:tcPr>
            <w:tcW w:w="1981" w:type="dxa"/>
            <w:shd w:val="clear" w:color="auto" w:fill="auto"/>
            <w:noWrap/>
            <w:vAlign w:val="center"/>
            <w:hideMark/>
          </w:tcPr>
          <w:p w14:paraId="59951DA7"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496346ED" w14:textId="77777777" w:rsidTr="00BA39BF">
        <w:trPr>
          <w:trHeight w:val="599"/>
        </w:trPr>
        <w:tc>
          <w:tcPr>
            <w:tcW w:w="1258" w:type="dxa"/>
            <w:shd w:val="clear" w:color="auto" w:fill="auto"/>
            <w:noWrap/>
            <w:vAlign w:val="center"/>
            <w:hideMark/>
          </w:tcPr>
          <w:p w14:paraId="297C70EC"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13A.7</w:t>
            </w:r>
          </w:p>
        </w:tc>
        <w:tc>
          <w:tcPr>
            <w:tcW w:w="6539" w:type="dxa"/>
            <w:shd w:val="clear" w:color="auto" w:fill="auto"/>
            <w:vAlign w:val="center"/>
            <w:hideMark/>
          </w:tcPr>
          <w:p w14:paraId="2604D81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Applications for recognition granted under clause 1 of Schedule 2, FW (RO) Act</w:t>
            </w:r>
          </w:p>
        </w:tc>
        <w:tc>
          <w:tcPr>
            <w:tcW w:w="1981" w:type="dxa"/>
            <w:shd w:val="clear" w:color="auto" w:fill="auto"/>
            <w:noWrap/>
            <w:vAlign w:val="center"/>
            <w:hideMark/>
          </w:tcPr>
          <w:p w14:paraId="22E1BED9"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0</w:t>
            </w:r>
          </w:p>
        </w:tc>
      </w:tr>
      <w:tr w:rsidR="003458CC" w:rsidRPr="007E4B3B" w14:paraId="4C0CC118" w14:textId="77777777" w:rsidTr="00BA39BF">
        <w:trPr>
          <w:trHeight w:val="799"/>
        </w:trPr>
        <w:tc>
          <w:tcPr>
            <w:tcW w:w="1258" w:type="dxa"/>
            <w:tcBorders>
              <w:bottom w:val="single" w:sz="4" w:space="0" w:color="auto"/>
            </w:tcBorders>
            <w:shd w:val="clear" w:color="auto" w:fill="auto"/>
            <w:noWrap/>
            <w:vAlign w:val="center"/>
            <w:hideMark/>
          </w:tcPr>
          <w:p w14:paraId="00A4BF81"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13A.8</w:t>
            </w:r>
          </w:p>
        </w:tc>
        <w:tc>
          <w:tcPr>
            <w:tcW w:w="6539" w:type="dxa"/>
            <w:tcBorders>
              <w:bottom w:val="single" w:sz="4" w:space="0" w:color="auto"/>
            </w:tcBorders>
            <w:shd w:val="clear" w:color="auto" w:fill="auto"/>
            <w:vAlign w:val="center"/>
            <w:hideMark/>
          </w:tcPr>
          <w:p w14:paraId="4B535D54"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Orders cancelling recognition made under clause 3 of Schedule 2, FW (RO) Act</w:t>
            </w:r>
          </w:p>
        </w:tc>
        <w:tc>
          <w:tcPr>
            <w:tcW w:w="1981" w:type="dxa"/>
            <w:tcBorders>
              <w:bottom w:val="single" w:sz="4" w:space="0" w:color="auto"/>
            </w:tcBorders>
            <w:shd w:val="clear" w:color="auto" w:fill="auto"/>
            <w:noWrap/>
            <w:vAlign w:val="center"/>
            <w:hideMark/>
          </w:tcPr>
          <w:p w14:paraId="58303276"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sidRPr="0052345A">
              <w:rPr>
                <w:rFonts w:cs="Arial"/>
                <w:color w:val="000000"/>
                <w:szCs w:val="20"/>
                <w:lang w:val="en-AU" w:eastAsia="en-AU"/>
              </w:rPr>
              <w:t>0</w:t>
            </w:r>
          </w:p>
        </w:tc>
      </w:tr>
      <w:tr w:rsidR="003458CC" w:rsidRPr="007E4B3B" w14:paraId="745A8E50" w14:textId="77777777" w:rsidTr="00BA39BF">
        <w:trPr>
          <w:trHeight w:val="799"/>
        </w:trPr>
        <w:tc>
          <w:tcPr>
            <w:tcW w:w="1258" w:type="dxa"/>
            <w:tcBorders>
              <w:top w:val="nil"/>
            </w:tcBorders>
            <w:shd w:val="clear" w:color="auto" w:fill="auto"/>
            <w:noWrap/>
            <w:vAlign w:val="center"/>
            <w:hideMark/>
          </w:tcPr>
          <w:p w14:paraId="20588299"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13B</w:t>
            </w:r>
          </w:p>
        </w:tc>
        <w:tc>
          <w:tcPr>
            <w:tcW w:w="6539" w:type="dxa"/>
            <w:tcBorders>
              <w:top w:val="nil"/>
            </w:tcBorders>
            <w:shd w:val="clear" w:color="auto" w:fill="auto"/>
            <w:vAlign w:val="center"/>
            <w:hideMark/>
          </w:tcPr>
          <w:p w14:paraId="7E96E8FE" w14:textId="77777777" w:rsidR="003458CC" w:rsidRDefault="003458CC" w:rsidP="003458CC">
            <w:pPr>
              <w:tabs>
                <w:tab w:val="clear" w:pos="567"/>
                <w:tab w:val="clear" w:pos="1134"/>
              </w:tabs>
              <w:autoSpaceDE w:val="0"/>
              <w:autoSpaceDN w:val="0"/>
              <w:adjustRightInd w:val="0"/>
              <w:spacing w:after="0" w:line="240" w:lineRule="auto"/>
              <w:ind w:right="0"/>
              <w:rPr>
                <w:rFonts w:cs="Arial"/>
                <w:b/>
                <w:bCs/>
                <w:color w:val="000000"/>
                <w:szCs w:val="20"/>
                <w:lang w:val="en-AU" w:eastAsia="en-AU"/>
              </w:rPr>
            </w:pPr>
            <w:r>
              <w:rPr>
                <w:rFonts w:cs="Arial"/>
                <w:b/>
                <w:bCs/>
                <w:color w:val="000000"/>
                <w:szCs w:val="20"/>
                <w:lang w:val="en-AU" w:eastAsia="en-AU"/>
              </w:rPr>
              <w:t>Transitional instruments</w:t>
            </w:r>
          </w:p>
        </w:tc>
        <w:tc>
          <w:tcPr>
            <w:tcW w:w="1981" w:type="dxa"/>
            <w:tcBorders>
              <w:top w:val="nil"/>
            </w:tcBorders>
            <w:shd w:val="clear" w:color="auto" w:fill="auto"/>
            <w:noWrap/>
            <w:vAlign w:val="center"/>
            <w:hideMark/>
          </w:tcPr>
          <w:p w14:paraId="7E754810"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p>
        </w:tc>
      </w:tr>
      <w:tr w:rsidR="003458CC" w:rsidRPr="007E4B3B" w14:paraId="3BFBF389" w14:textId="77777777" w:rsidTr="00BA39BF">
        <w:trPr>
          <w:trHeight w:val="799"/>
        </w:trPr>
        <w:tc>
          <w:tcPr>
            <w:tcW w:w="1258" w:type="dxa"/>
            <w:tcBorders>
              <w:bottom w:val="single" w:sz="4" w:space="0" w:color="D9D9D9" w:themeColor="background1" w:themeShade="D9"/>
            </w:tcBorders>
            <w:shd w:val="clear" w:color="auto" w:fill="auto"/>
            <w:noWrap/>
            <w:vAlign w:val="center"/>
            <w:hideMark/>
          </w:tcPr>
          <w:p w14:paraId="511280AF"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13B.1</w:t>
            </w:r>
          </w:p>
        </w:tc>
        <w:tc>
          <w:tcPr>
            <w:tcW w:w="6539" w:type="dxa"/>
            <w:tcBorders>
              <w:bottom w:val="single" w:sz="4" w:space="0" w:color="D9D9D9" w:themeColor="background1" w:themeShade="D9"/>
            </w:tcBorders>
            <w:shd w:val="clear" w:color="auto" w:fill="auto"/>
            <w:vAlign w:val="center"/>
            <w:hideMark/>
          </w:tcPr>
          <w:p w14:paraId="4DDF8986"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Applications for conditional terminations made under item 18 of Schedule 3, FW (TPCA) Act </w:t>
            </w:r>
            <w:r>
              <w:rPr>
                <w:rStyle w:val="FootnoteReference"/>
                <w:rFonts w:cs="Arial"/>
                <w:color w:val="000000"/>
                <w:szCs w:val="20"/>
                <w:lang w:val="en-AU" w:eastAsia="en-AU"/>
              </w:rPr>
              <w:footnoteReference w:id="13"/>
            </w:r>
          </w:p>
        </w:tc>
        <w:tc>
          <w:tcPr>
            <w:tcW w:w="1981" w:type="dxa"/>
            <w:tcBorders>
              <w:bottom w:val="single" w:sz="4" w:space="0" w:color="D9D9D9" w:themeColor="background1" w:themeShade="D9"/>
            </w:tcBorders>
            <w:shd w:val="clear" w:color="auto" w:fill="auto"/>
            <w:noWrap/>
            <w:vAlign w:val="center"/>
            <w:hideMark/>
          </w:tcPr>
          <w:p w14:paraId="13ABAC41"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r w:rsidR="003458CC" w:rsidRPr="007E4B3B" w14:paraId="05CD7936" w14:textId="77777777" w:rsidTr="00BA39BF">
        <w:trPr>
          <w:trHeight w:val="799"/>
        </w:trPr>
        <w:tc>
          <w:tcPr>
            <w:tcW w:w="1258" w:type="dxa"/>
            <w:tcBorders>
              <w:bottom w:val="single" w:sz="4" w:space="0" w:color="auto"/>
            </w:tcBorders>
            <w:shd w:val="clear" w:color="auto" w:fill="auto"/>
            <w:noWrap/>
            <w:vAlign w:val="center"/>
            <w:hideMark/>
          </w:tcPr>
          <w:p w14:paraId="4BBA91E8"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13B.2</w:t>
            </w:r>
          </w:p>
        </w:tc>
        <w:tc>
          <w:tcPr>
            <w:tcW w:w="6539" w:type="dxa"/>
            <w:tcBorders>
              <w:bottom w:val="single" w:sz="4" w:space="0" w:color="auto"/>
            </w:tcBorders>
            <w:shd w:val="clear" w:color="auto" w:fill="auto"/>
            <w:vAlign w:val="center"/>
            <w:hideMark/>
          </w:tcPr>
          <w:p w14:paraId="4F7C4187" w14:textId="77777777" w:rsidR="003458CC" w:rsidRDefault="003458CC" w:rsidP="003458CC">
            <w:pPr>
              <w:tabs>
                <w:tab w:val="clear" w:pos="567"/>
                <w:tab w:val="clear" w:pos="1134"/>
              </w:tabs>
              <w:autoSpaceDE w:val="0"/>
              <w:autoSpaceDN w:val="0"/>
              <w:adjustRightInd w:val="0"/>
              <w:spacing w:after="0" w:line="240" w:lineRule="auto"/>
              <w:ind w:right="0"/>
              <w:rPr>
                <w:rFonts w:cs="Arial"/>
                <w:color w:val="000000"/>
                <w:szCs w:val="20"/>
                <w:lang w:val="en-AU" w:eastAsia="en-AU"/>
              </w:rPr>
            </w:pPr>
            <w:r>
              <w:rPr>
                <w:rFonts w:cs="Arial"/>
                <w:color w:val="000000"/>
                <w:szCs w:val="20"/>
                <w:lang w:val="en-AU" w:eastAsia="en-AU"/>
              </w:rPr>
              <w:t xml:space="preserve">Conditional terminations made under item 18 of Schedule 3, FW (TPCA) Act </w:t>
            </w:r>
            <w:r>
              <w:rPr>
                <w:rStyle w:val="FootnoteReference"/>
                <w:rFonts w:cs="Arial"/>
                <w:color w:val="000000"/>
                <w:szCs w:val="20"/>
                <w:lang w:val="en-AU" w:eastAsia="en-AU"/>
              </w:rPr>
              <w:footnoteReference w:id="14"/>
            </w:r>
          </w:p>
        </w:tc>
        <w:tc>
          <w:tcPr>
            <w:tcW w:w="1981" w:type="dxa"/>
            <w:tcBorders>
              <w:bottom w:val="single" w:sz="4" w:space="0" w:color="auto"/>
            </w:tcBorders>
            <w:shd w:val="clear" w:color="auto" w:fill="auto"/>
            <w:noWrap/>
            <w:vAlign w:val="center"/>
            <w:hideMark/>
          </w:tcPr>
          <w:p w14:paraId="6CEAC67C" w14:textId="77777777" w:rsidR="003458CC" w:rsidRPr="0052345A" w:rsidRDefault="003458CC" w:rsidP="003458CC">
            <w:pPr>
              <w:tabs>
                <w:tab w:val="clear" w:pos="567"/>
                <w:tab w:val="clear" w:pos="1134"/>
              </w:tabs>
              <w:autoSpaceDE w:val="0"/>
              <w:autoSpaceDN w:val="0"/>
              <w:adjustRightInd w:val="0"/>
              <w:spacing w:after="0" w:line="240" w:lineRule="auto"/>
              <w:ind w:left="38" w:right="314" w:hanging="5"/>
              <w:jc w:val="right"/>
              <w:rPr>
                <w:rFonts w:cs="Arial"/>
                <w:color w:val="000000"/>
                <w:szCs w:val="20"/>
                <w:lang w:val="en-AU" w:eastAsia="en-AU"/>
              </w:rPr>
            </w:pPr>
            <w:r>
              <w:rPr>
                <w:rFonts w:cs="Arial"/>
                <w:color w:val="000000"/>
                <w:szCs w:val="20"/>
                <w:lang w:val="en-AU" w:eastAsia="en-AU"/>
              </w:rPr>
              <w:t>NA</w:t>
            </w:r>
          </w:p>
        </w:tc>
      </w:tr>
    </w:tbl>
    <w:p w14:paraId="36AFD154" w14:textId="77777777" w:rsidR="00EE1AB6" w:rsidRDefault="00EE1AB6" w:rsidP="00EE1AB6">
      <w:pPr>
        <w:spacing w:after="0"/>
        <w:ind w:right="0"/>
        <w:rPr>
          <w:rFonts w:cs="Arial"/>
        </w:rPr>
      </w:pPr>
    </w:p>
    <w:p w14:paraId="11FE4CA6" w14:textId="77777777" w:rsidR="00EE1AB6" w:rsidRDefault="00EE1AB6" w:rsidP="00EE1AB6">
      <w:pPr>
        <w:spacing w:after="0"/>
        <w:ind w:right="0"/>
        <w:rPr>
          <w:rFonts w:cs="Arial"/>
        </w:rPr>
      </w:pPr>
    </w:p>
    <w:p w14:paraId="63CF3A91" w14:textId="77777777" w:rsidR="00EE1AB6" w:rsidRDefault="00EE1AB6" w:rsidP="00EE1AB6">
      <w:pPr>
        <w:pStyle w:val="Headline3"/>
        <w:ind w:right="-284"/>
      </w:pPr>
      <w:r>
        <w:t>Notes</w:t>
      </w:r>
    </w:p>
    <w:p w14:paraId="2006CAB5" w14:textId="77777777" w:rsidR="00EE1AB6" w:rsidRDefault="00EE1AB6" w:rsidP="00EE1AB6">
      <w:pPr>
        <w:spacing w:after="0" w:line="240" w:lineRule="auto"/>
        <w:ind w:right="-2"/>
        <w:rPr>
          <w:rFonts w:cs="Arial"/>
          <w:sz w:val="18"/>
          <w:szCs w:val="18"/>
        </w:rPr>
      </w:pPr>
      <w:r w:rsidRPr="009167D6">
        <w:rPr>
          <w:rFonts w:cs="Arial"/>
          <w:sz w:val="18"/>
          <w:szCs w:val="18"/>
        </w:rPr>
        <w:t xml:space="preserve">* Additional </w:t>
      </w:r>
      <w:r>
        <w:rPr>
          <w:rFonts w:cs="Arial"/>
          <w:sz w:val="18"/>
          <w:szCs w:val="18"/>
        </w:rPr>
        <w:t>i</w:t>
      </w:r>
      <w:r w:rsidRPr="009167D6">
        <w:rPr>
          <w:rFonts w:cs="Arial"/>
          <w:sz w:val="18"/>
          <w:szCs w:val="18"/>
        </w:rPr>
        <w:t>nformation included for completeness by</w:t>
      </w:r>
      <w:r>
        <w:rPr>
          <w:rFonts w:cs="Arial"/>
          <w:sz w:val="18"/>
          <w:szCs w:val="18"/>
        </w:rPr>
        <w:t xml:space="preserve"> the</w:t>
      </w:r>
      <w:r w:rsidRPr="009167D6">
        <w:rPr>
          <w:rFonts w:cs="Arial"/>
          <w:sz w:val="18"/>
          <w:szCs w:val="18"/>
        </w:rPr>
        <w:t xml:space="preserve"> Fair Work </w:t>
      </w:r>
      <w:r>
        <w:rPr>
          <w:rFonts w:cs="Arial"/>
          <w:sz w:val="18"/>
          <w:szCs w:val="18"/>
        </w:rPr>
        <w:t>Commission</w:t>
      </w:r>
      <w:r w:rsidRPr="009167D6">
        <w:rPr>
          <w:rFonts w:cs="Arial"/>
          <w:sz w:val="18"/>
          <w:szCs w:val="18"/>
        </w:rPr>
        <w:t>.</w:t>
      </w:r>
    </w:p>
    <w:p w14:paraId="3F9B4929" w14:textId="77777777" w:rsidR="00EE1AB6" w:rsidRPr="009167D6" w:rsidRDefault="00EE1AB6" w:rsidP="00EE1AB6">
      <w:pPr>
        <w:spacing w:after="0" w:line="240" w:lineRule="auto"/>
        <w:ind w:right="-2"/>
        <w:rPr>
          <w:sz w:val="18"/>
          <w:szCs w:val="18"/>
        </w:rPr>
      </w:pPr>
      <w:r w:rsidRPr="009167D6">
        <w:rPr>
          <w:sz w:val="18"/>
          <w:szCs w:val="18"/>
        </w:rPr>
        <w:t xml:space="preserve">Unless otherwise stated sections referred to above reference the </w:t>
      </w:r>
      <w:r w:rsidRPr="009167D6">
        <w:rPr>
          <w:i/>
          <w:sz w:val="18"/>
          <w:szCs w:val="18"/>
        </w:rPr>
        <w:t>Fair Work Act 2009.</w:t>
      </w:r>
    </w:p>
    <w:p w14:paraId="435287B4" w14:textId="77777777" w:rsidR="00EE1AB6" w:rsidRDefault="00EE1AB6" w:rsidP="00EE1AB6">
      <w:pPr>
        <w:spacing w:after="0" w:line="240" w:lineRule="auto"/>
        <w:ind w:right="-2"/>
        <w:rPr>
          <w:sz w:val="18"/>
          <w:szCs w:val="18"/>
        </w:rPr>
      </w:pPr>
      <w:r w:rsidRPr="009167D6">
        <w:rPr>
          <w:sz w:val="18"/>
          <w:szCs w:val="18"/>
        </w:rPr>
        <w:t xml:space="preserve">FW (TPCA) Act refers to the </w:t>
      </w:r>
      <w:r w:rsidRPr="009167D6">
        <w:rPr>
          <w:i/>
          <w:sz w:val="18"/>
          <w:szCs w:val="18"/>
        </w:rPr>
        <w:t>Fair Work (Transitional Provisions and Consequential Amendments) Act 2009.</w:t>
      </w:r>
    </w:p>
    <w:p w14:paraId="502CEE1D" w14:textId="77777777" w:rsidR="00EE1AB6" w:rsidRDefault="00EE1AB6" w:rsidP="00EE1AB6">
      <w:pPr>
        <w:spacing w:after="0" w:line="240" w:lineRule="auto"/>
        <w:ind w:right="-2"/>
        <w:rPr>
          <w:rFonts w:cs="Arial"/>
          <w:sz w:val="18"/>
          <w:szCs w:val="18"/>
        </w:rPr>
      </w:pPr>
      <w:r w:rsidRPr="009167D6">
        <w:rPr>
          <w:sz w:val="18"/>
          <w:szCs w:val="18"/>
        </w:rPr>
        <w:t xml:space="preserve">FW (RO) Act refers to the </w:t>
      </w:r>
      <w:r w:rsidRPr="009167D6">
        <w:rPr>
          <w:i/>
          <w:sz w:val="18"/>
          <w:szCs w:val="18"/>
        </w:rPr>
        <w:t xml:space="preserve">Fair Work (Registered </w:t>
      </w:r>
      <w:proofErr w:type="spellStart"/>
      <w:r w:rsidRPr="009167D6">
        <w:rPr>
          <w:i/>
          <w:sz w:val="18"/>
          <w:szCs w:val="18"/>
        </w:rPr>
        <w:t>Organisations</w:t>
      </w:r>
      <w:proofErr w:type="spellEnd"/>
      <w:r w:rsidRPr="009167D6">
        <w:rPr>
          <w:i/>
          <w:sz w:val="18"/>
          <w:szCs w:val="18"/>
        </w:rPr>
        <w:t>) Act 2009.</w:t>
      </w:r>
    </w:p>
    <w:p w14:paraId="66B7B3B0" w14:textId="77777777" w:rsidR="00EE1AB6" w:rsidRDefault="00EE1AB6" w:rsidP="00EE1AB6">
      <w:pPr>
        <w:spacing w:after="0" w:line="240" w:lineRule="auto"/>
        <w:ind w:right="-2"/>
        <w:rPr>
          <w:rFonts w:cs="Arial"/>
          <w:sz w:val="18"/>
          <w:szCs w:val="18"/>
        </w:rPr>
      </w:pPr>
    </w:p>
    <w:p w14:paraId="30754905" w14:textId="77777777" w:rsidR="00EE1AB6" w:rsidRDefault="00EE1AB6" w:rsidP="00EE1AB6">
      <w:pPr>
        <w:pStyle w:val="Headline3"/>
        <w:ind w:right="-2"/>
      </w:pPr>
      <w:r w:rsidRPr="009167D6">
        <w:t>Disclaimer</w:t>
      </w:r>
    </w:p>
    <w:p w14:paraId="1E7F15BE" w14:textId="77777777" w:rsidR="00C90AB7" w:rsidRDefault="00C90AB7" w:rsidP="00C90AB7">
      <w:pPr>
        <w:spacing w:after="0"/>
        <w:ind w:right="-2"/>
        <w:rPr>
          <w:rFonts w:cs="Arial"/>
          <w:sz w:val="18"/>
          <w:szCs w:val="18"/>
        </w:rPr>
      </w:pPr>
      <w:r>
        <w:rPr>
          <w:rFonts w:cs="Arial"/>
          <w:sz w:val="18"/>
          <w:szCs w:val="18"/>
        </w:rPr>
        <w:t>This report should be read in conjunction with the Fair Work Commission information note for Quarterly reports</w:t>
      </w:r>
      <w:r w:rsidR="00FE3340">
        <w:rPr>
          <w:rFonts w:cs="Arial"/>
          <w:sz w:val="18"/>
          <w:szCs w:val="18"/>
        </w:rPr>
        <w:t>.</w:t>
      </w:r>
    </w:p>
    <w:p w14:paraId="0C71D419" w14:textId="77777777" w:rsidR="00C90AB7" w:rsidRDefault="00C90AB7" w:rsidP="00EE1AB6">
      <w:pPr>
        <w:spacing w:after="0" w:line="240" w:lineRule="auto"/>
        <w:ind w:right="-2"/>
        <w:rPr>
          <w:rFonts w:cs="Arial"/>
          <w:sz w:val="18"/>
          <w:szCs w:val="18"/>
        </w:rPr>
      </w:pPr>
    </w:p>
    <w:p w14:paraId="05E26DCC" w14:textId="77777777" w:rsidR="00EE1AB6" w:rsidRDefault="00EE1AB6" w:rsidP="00EE1AB6">
      <w:pPr>
        <w:spacing w:after="0" w:line="240" w:lineRule="auto"/>
        <w:ind w:right="-2"/>
        <w:rPr>
          <w:rFonts w:cs="Arial"/>
          <w:sz w:val="18"/>
          <w:szCs w:val="18"/>
        </w:rPr>
      </w:pPr>
      <w:r w:rsidRPr="009167D6">
        <w:rPr>
          <w:rFonts w:cs="Arial"/>
          <w:sz w:val="18"/>
          <w:szCs w:val="18"/>
        </w:rPr>
        <w:t xml:space="preserve">In compiling this quarterly report all efforts have been made to ensure statistical accuracy, however, minor revisions in figures may occur from time to time. The Fair Work </w:t>
      </w:r>
      <w:r>
        <w:rPr>
          <w:rFonts w:cs="Arial"/>
          <w:sz w:val="18"/>
          <w:szCs w:val="18"/>
        </w:rPr>
        <w:t>Commission</w:t>
      </w:r>
      <w:r w:rsidRPr="009167D6">
        <w:rPr>
          <w:rFonts w:cs="Arial"/>
          <w:sz w:val="18"/>
          <w:szCs w:val="18"/>
        </w:rPr>
        <w:t xml:space="preserve"> annual report, which is tabled in the Australian Parliament each year, is the official statistical record of tribunal activities for the financial year.</w:t>
      </w:r>
    </w:p>
    <w:p w14:paraId="5A9ACCC0" w14:textId="77777777" w:rsidR="00EE1AB6" w:rsidRDefault="00EE1AB6" w:rsidP="00EE1AB6">
      <w:pPr>
        <w:spacing w:after="0" w:line="240" w:lineRule="auto"/>
        <w:ind w:right="-2"/>
        <w:rPr>
          <w:rFonts w:cs="Arial"/>
          <w:sz w:val="18"/>
          <w:szCs w:val="18"/>
        </w:rPr>
      </w:pPr>
    </w:p>
    <w:p w14:paraId="7FADD0F1" w14:textId="77777777" w:rsidR="00EE1AB6" w:rsidRPr="000E4A37" w:rsidRDefault="00EE1AB6" w:rsidP="00EE1AB6">
      <w:pPr>
        <w:pStyle w:val="Headline3"/>
        <w:ind w:right="-2"/>
      </w:pPr>
      <w:r w:rsidRPr="00F060A1">
        <w:t>Further information</w:t>
      </w:r>
    </w:p>
    <w:p w14:paraId="05C8345A" w14:textId="5CF97A2E" w:rsidR="001D1A10" w:rsidRPr="00606400" w:rsidRDefault="00DE7C11" w:rsidP="004A409A">
      <w:pPr>
        <w:pStyle w:val="ListBullet1"/>
        <w:numPr>
          <w:ilvl w:val="0"/>
          <w:numId w:val="0"/>
        </w:numPr>
        <w:tabs>
          <w:tab w:val="left" w:pos="720"/>
        </w:tabs>
        <w:ind w:right="-2"/>
      </w:pPr>
      <w:r w:rsidRPr="009167D6">
        <w:rPr>
          <w:rFonts w:cs="Arial"/>
          <w:sz w:val="18"/>
          <w:szCs w:val="18"/>
        </w:rPr>
        <w:t xml:space="preserve">If you have an inquiry about this report please </w:t>
      </w:r>
      <w:r>
        <w:rPr>
          <w:rFonts w:cs="Arial"/>
          <w:sz w:val="18"/>
          <w:szCs w:val="18"/>
        </w:rPr>
        <w:t xml:space="preserve">contact </w:t>
      </w:r>
      <w:r w:rsidR="004A409A" w:rsidRPr="0063523F">
        <w:rPr>
          <w:rFonts w:cs="Arial"/>
          <w:sz w:val="18"/>
          <w:szCs w:val="18"/>
        </w:rPr>
        <w:t xml:space="preserve">Siavash Motearefi, </w:t>
      </w:r>
      <w:r w:rsidR="0033502A">
        <w:rPr>
          <w:rFonts w:cs="Arial"/>
          <w:sz w:val="18"/>
          <w:szCs w:val="18"/>
        </w:rPr>
        <w:t>Chief Data Officer</w:t>
      </w:r>
      <w:r w:rsidR="004A409A" w:rsidRPr="0063523F">
        <w:rPr>
          <w:rFonts w:cs="Arial"/>
          <w:sz w:val="18"/>
          <w:szCs w:val="18"/>
        </w:rPr>
        <w:t xml:space="preserve">, Tribunal Data and Reporting by phone </w:t>
      </w:r>
      <w:r w:rsidR="00C938A5">
        <w:rPr>
          <w:rFonts w:cs="Arial"/>
          <w:sz w:val="18"/>
          <w:szCs w:val="18"/>
        </w:rPr>
        <w:t>(</w:t>
      </w:r>
      <w:r w:rsidR="004A409A" w:rsidRPr="0063523F">
        <w:rPr>
          <w:rFonts w:cs="Arial"/>
          <w:sz w:val="18"/>
          <w:szCs w:val="18"/>
        </w:rPr>
        <w:t>0</w:t>
      </w:r>
      <w:r w:rsidR="00C938A5">
        <w:rPr>
          <w:rFonts w:cs="Arial"/>
          <w:sz w:val="18"/>
          <w:szCs w:val="18"/>
        </w:rPr>
        <w:t>3) 8656 4779</w:t>
      </w:r>
      <w:r w:rsidR="004A409A" w:rsidRPr="0063523F">
        <w:rPr>
          <w:rFonts w:cs="Arial"/>
          <w:sz w:val="18"/>
          <w:szCs w:val="18"/>
        </w:rPr>
        <w:t xml:space="preserve"> or by email </w:t>
      </w:r>
      <w:hyperlink r:id="rId13" w:history="1">
        <w:r w:rsidR="004A409A" w:rsidRPr="00666556">
          <w:rPr>
            <w:rStyle w:val="Hyperlink"/>
            <w:rFonts w:cs="Arial"/>
            <w:sz w:val="18"/>
            <w:szCs w:val="18"/>
          </w:rPr>
          <w:t>Siavash.Motearefi@fwc.gov.au</w:t>
        </w:r>
      </w:hyperlink>
    </w:p>
    <w:sectPr w:rsidR="001D1A10" w:rsidRPr="00606400" w:rsidSect="00FB4B98">
      <w:footerReference w:type="default" r:id="rId14"/>
      <w:headerReference w:type="first" r:id="rId15"/>
      <w:footerReference w:type="first" r:id="rId16"/>
      <w:type w:val="continuous"/>
      <w:pgSz w:w="11906" w:h="16838" w:code="9"/>
      <w:pgMar w:top="680" w:right="851" w:bottom="851"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09E47" w14:textId="77777777" w:rsidR="00741498" w:rsidRDefault="00741498" w:rsidP="001C637A">
      <w:r>
        <w:separator/>
      </w:r>
    </w:p>
  </w:endnote>
  <w:endnote w:type="continuationSeparator" w:id="0">
    <w:p w14:paraId="29B163E7" w14:textId="77777777" w:rsidR="00741498" w:rsidRDefault="00741498" w:rsidP="001C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4C22" w14:textId="77777777" w:rsidR="00B35142" w:rsidRDefault="00B35142" w:rsidP="002D2B5D">
    <w:pPr>
      <w:pStyle w:val="Footer"/>
    </w:pPr>
    <w:r>
      <w:rPr>
        <w:lang w:val="en-AU" w:eastAsia="en-AU"/>
      </w:rPr>
      <mc:AlternateContent>
        <mc:Choice Requires="wps">
          <w:drawing>
            <wp:anchor distT="4294967295" distB="4294967295" distL="114300" distR="114300" simplePos="0" relativeHeight="251661312" behindDoc="0" locked="0" layoutInCell="1" allowOverlap="1" wp14:anchorId="6D5E8587" wp14:editId="5E356F2C">
              <wp:simplePos x="0" y="0"/>
              <wp:positionH relativeFrom="column">
                <wp:posOffset>-113665</wp:posOffset>
              </wp:positionH>
              <wp:positionV relativeFrom="paragraph">
                <wp:posOffset>-15876</wp:posOffset>
              </wp:positionV>
              <wp:extent cx="6286500" cy="0"/>
              <wp:effectExtent l="0" t="0" r="19050" b="19050"/>
              <wp:wrapSquare wrapText="bothSides"/>
              <wp:docPr id="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74431F" id="Line 71" o:spid="_x0000_s1026" style="position:absolute;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25pt" to="486.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" strokecolor="#001a45">
              <w10:wrap type="square"/>
            </v:line>
          </w:pict>
        </mc:Fallback>
      </mc:AlternateContent>
    </w:r>
    <w:r>
      <w:tab/>
    </w:r>
    <w:hyperlink r:id="rId1" w:history="1">
      <w:r w:rsidRPr="000B6D00">
        <w:rPr>
          <w:rStyle w:val="Links"/>
          <w:sz w:val="16"/>
        </w:rPr>
        <w:t>www.fwc.gov.au</w:t>
      </w:r>
    </w:hyperlink>
    <w:r w:rsidRPr="000D6327">
      <w:tab/>
    </w:r>
    <w:r>
      <w:fldChar w:fldCharType="begin"/>
    </w:r>
    <w:r>
      <w:instrText xml:space="preserve"> PAGE </w:instrText>
    </w:r>
    <w:r>
      <w:fldChar w:fldCharType="separate"/>
    </w:r>
    <w:r>
      <w:t>10</w:t>
    </w:r>
    <w:r>
      <w:fldChar w:fldCharType="end"/>
    </w:r>
    <w:r w:rsidRPr="000D6327">
      <w:t>/</w:t>
    </w:r>
    <w:r>
      <w:fldChar w:fldCharType="begin"/>
    </w:r>
    <w:r>
      <w:instrText xml:space="preserve"> NUMPAGES </w:instrText>
    </w:r>
    <w:r>
      <w:fldChar w:fldCharType="separate"/>
    </w:r>
    <w:r>
      <w:t>10</w:t>
    </w:r>
    <w:r>
      <w:fldChar w:fldCharType="end"/>
    </w:r>
  </w:p>
  <w:p w14:paraId="487A8CFE" w14:textId="77777777" w:rsidR="00B35142" w:rsidRDefault="00B351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F4D6" w14:textId="77777777" w:rsidR="00B35142" w:rsidRPr="002D2B5D" w:rsidRDefault="00B35142" w:rsidP="002D2B5D">
    <w:pPr>
      <w:pStyle w:val="Footer"/>
    </w:pPr>
    <w:r>
      <w:rPr>
        <w:lang w:val="en-AU" w:eastAsia="en-AU"/>
      </w:rPr>
      <mc:AlternateContent>
        <mc:Choice Requires="wps">
          <w:drawing>
            <wp:anchor distT="4294967295" distB="4294967295" distL="114300" distR="114300" simplePos="0" relativeHeight="251660288" behindDoc="0" locked="0" layoutInCell="1" allowOverlap="1" wp14:anchorId="05627F01" wp14:editId="5C68BB8F">
              <wp:simplePos x="0" y="0"/>
              <wp:positionH relativeFrom="column">
                <wp:posOffset>-113665</wp:posOffset>
              </wp:positionH>
              <wp:positionV relativeFrom="paragraph">
                <wp:posOffset>-22226</wp:posOffset>
              </wp:positionV>
              <wp:extent cx="6286500" cy="0"/>
              <wp:effectExtent l="0" t="0" r="19050" b="19050"/>
              <wp:wrapSquare wrapText="bothSides"/>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9525">
                        <a:solidFill>
                          <a:srgbClr val="001A4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2D5FC04" id="Line 70"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5pt,-1.75pt" to="486.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" strokecolor="#001a45">
              <w10:wrap type="square"/>
            </v:line>
          </w:pict>
        </mc:Fallback>
      </mc:AlternateContent>
    </w:r>
    <w:r w:rsidRPr="002D2B5D">
      <w:tab/>
    </w:r>
    <w:hyperlink r:id="rId1" w:history="1">
      <w:r w:rsidRPr="000B6D00">
        <w:rPr>
          <w:rStyle w:val="Links"/>
          <w:sz w:val="16"/>
        </w:rPr>
        <w:t>www.fwc.gov.au</w:t>
      </w:r>
    </w:hyperlink>
    <w:r w:rsidRPr="002D2B5D">
      <w:tab/>
    </w:r>
    <w:r>
      <w:t>1</w:t>
    </w:r>
    <w:r w:rsidRPr="002D2B5D">
      <w:t>/</w:t>
    </w:r>
    <w:r>
      <w:fldChar w:fldCharType="begin"/>
    </w:r>
    <w:r>
      <w:instrText xml:space="preserve"> NUMPAGES </w:instrText>
    </w:r>
    <w:r>
      <w:fldChar w:fldCharType="separate"/>
    </w:r>
    <w:r>
      <w:t>10</w:t>
    </w:r>
    <w:r>
      <w:fldChar w:fldCharType="end"/>
    </w:r>
  </w:p>
  <w:p w14:paraId="78469712" w14:textId="77777777" w:rsidR="00B35142" w:rsidRDefault="00B35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A271" w14:textId="77777777" w:rsidR="00741498" w:rsidRDefault="00741498" w:rsidP="001C637A">
      <w:r>
        <w:separator/>
      </w:r>
    </w:p>
  </w:footnote>
  <w:footnote w:type="continuationSeparator" w:id="0">
    <w:p w14:paraId="54FD0837" w14:textId="77777777" w:rsidR="00741498" w:rsidRDefault="00741498" w:rsidP="001C637A">
      <w:r>
        <w:continuationSeparator/>
      </w:r>
    </w:p>
  </w:footnote>
  <w:footnote w:id="1">
    <w:p w14:paraId="086EC991" w14:textId="77777777" w:rsidR="00B35142" w:rsidRPr="00461188" w:rsidRDefault="00B35142" w:rsidP="00766AB0">
      <w:pPr>
        <w:spacing w:after="0"/>
        <w:ind w:right="0"/>
        <w:rPr>
          <w:i/>
          <w:iCs/>
        </w:rPr>
      </w:pPr>
      <w:r w:rsidRPr="00474946">
        <w:rPr>
          <w:rFonts w:cs="Arial"/>
          <w:color w:val="000000"/>
          <w:sz w:val="16"/>
          <w:szCs w:val="16"/>
          <w:vertAlign w:val="superscript"/>
          <w:lang w:eastAsia="en-AU"/>
        </w:rPr>
        <w:footnoteRef/>
      </w:r>
      <w:r w:rsidRPr="00474946">
        <w:rPr>
          <w:rFonts w:cs="Arial"/>
          <w:color w:val="000000"/>
          <w:sz w:val="16"/>
          <w:szCs w:val="16"/>
          <w:vertAlign w:val="superscript"/>
          <w:lang w:eastAsia="en-AU"/>
        </w:rPr>
        <w:t xml:space="preserve"> </w:t>
      </w:r>
      <w:r w:rsidRPr="00474946">
        <w:rPr>
          <w:rFonts w:cs="Arial"/>
          <w:color w:val="000000"/>
          <w:sz w:val="16"/>
          <w:szCs w:val="16"/>
          <w:lang w:eastAsia="en-AU"/>
        </w:rPr>
        <w:t xml:space="preserve">If no application to </w:t>
      </w:r>
      <w:proofErr w:type="spellStart"/>
      <w:r w:rsidRPr="00474946">
        <w:rPr>
          <w:rFonts w:cs="Arial"/>
          <w:color w:val="000000"/>
          <w:sz w:val="16"/>
          <w:szCs w:val="16"/>
          <w:lang w:eastAsia="en-AU"/>
        </w:rPr>
        <w:t>modernise</w:t>
      </w:r>
      <w:proofErr w:type="spellEnd"/>
      <w:r w:rsidRPr="00474946">
        <w:rPr>
          <w:rFonts w:cs="Arial"/>
          <w:color w:val="000000"/>
          <w:sz w:val="16"/>
          <w:szCs w:val="16"/>
          <w:lang w:eastAsia="en-AU"/>
        </w:rPr>
        <w:t xml:space="preserve"> or terminate an enterprise instrument was received by the end of 31 December 2013, the instrument terminated after that date pursuant to Item 9(4) of the </w:t>
      </w:r>
      <w:r w:rsidRPr="000270F6">
        <w:rPr>
          <w:rFonts w:cs="Arial"/>
          <w:i/>
          <w:color w:val="000000"/>
          <w:sz w:val="16"/>
          <w:szCs w:val="16"/>
          <w:lang w:eastAsia="en-AU"/>
        </w:rPr>
        <w:t>FW (TPCA) Act</w:t>
      </w:r>
      <w:r w:rsidRPr="00474946">
        <w:rPr>
          <w:rFonts w:cs="Arial"/>
          <w:color w:val="000000"/>
          <w:sz w:val="16"/>
          <w:szCs w:val="16"/>
          <w:lang w:eastAsia="en-AU"/>
        </w:rPr>
        <w:t xml:space="preserve">. The number provided for this item is the </w:t>
      </w:r>
      <w:r>
        <w:rPr>
          <w:rFonts w:cs="Arial"/>
          <w:color w:val="000000"/>
          <w:sz w:val="16"/>
          <w:szCs w:val="16"/>
          <w:lang w:eastAsia="en-AU"/>
        </w:rPr>
        <w:t>known</w:t>
      </w:r>
      <w:r w:rsidRPr="00474946">
        <w:rPr>
          <w:rFonts w:cs="Arial"/>
          <w:color w:val="000000"/>
          <w:sz w:val="16"/>
          <w:szCs w:val="16"/>
          <w:lang w:eastAsia="en-AU"/>
        </w:rPr>
        <w:t xml:space="preserve"> number of enterprise instruments for which </w:t>
      </w:r>
      <w:r>
        <w:rPr>
          <w:rFonts w:cs="Arial"/>
          <w:color w:val="000000"/>
          <w:sz w:val="16"/>
          <w:szCs w:val="16"/>
          <w:lang w:eastAsia="en-AU"/>
        </w:rPr>
        <w:t xml:space="preserve">there was </w:t>
      </w:r>
      <w:r w:rsidRPr="00474946">
        <w:rPr>
          <w:rFonts w:cs="Arial"/>
          <w:color w:val="000000"/>
          <w:sz w:val="16"/>
          <w:szCs w:val="16"/>
          <w:lang w:eastAsia="en-AU"/>
        </w:rPr>
        <w:t xml:space="preserve">no application to </w:t>
      </w:r>
      <w:proofErr w:type="spellStart"/>
      <w:r w:rsidRPr="00474946">
        <w:rPr>
          <w:rFonts w:cs="Arial"/>
          <w:color w:val="000000"/>
          <w:sz w:val="16"/>
          <w:szCs w:val="16"/>
          <w:lang w:eastAsia="en-AU"/>
        </w:rPr>
        <w:t>modernise</w:t>
      </w:r>
      <w:proofErr w:type="spellEnd"/>
      <w:r w:rsidRPr="00474946">
        <w:rPr>
          <w:rFonts w:cs="Arial"/>
          <w:color w:val="000000"/>
          <w:sz w:val="16"/>
          <w:szCs w:val="16"/>
          <w:lang w:eastAsia="en-AU"/>
        </w:rPr>
        <w:t xml:space="preserve"> or terminate by 31 December 2013</w:t>
      </w:r>
    </w:p>
  </w:footnote>
  <w:footnote w:id="2">
    <w:p w14:paraId="1D37836A" w14:textId="77777777" w:rsidR="00B35142" w:rsidRPr="00055FBC" w:rsidRDefault="00B35142" w:rsidP="004E30EE">
      <w:pPr>
        <w:pStyle w:val="FootnoteText"/>
        <w:ind w:right="0"/>
        <w:rPr>
          <w:lang w:val="en-AU"/>
        </w:rPr>
      </w:pPr>
      <w:r w:rsidRPr="004E30EE">
        <w:rPr>
          <w:rStyle w:val="FootnoteReference"/>
        </w:rPr>
        <w:footnoteRef/>
      </w:r>
      <w:r>
        <w:t xml:space="preserve"> </w:t>
      </w:r>
      <w:r w:rsidRPr="0014315F">
        <w:rPr>
          <w:rFonts w:cs="Arial"/>
          <w:color w:val="000000"/>
          <w:sz w:val="16"/>
          <w:szCs w:val="16"/>
          <w:lang w:eastAsia="en-AU"/>
        </w:rPr>
        <w:t>This is a count of all matters resulted in the reporting period after intervention from FWC.  This does not include invalid applications or applications that are withdrawn.</w:t>
      </w:r>
    </w:p>
  </w:footnote>
  <w:footnote w:id="3">
    <w:p w14:paraId="75B934C6" w14:textId="77777777" w:rsidR="00B35142" w:rsidRPr="00055FBC" w:rsidRDefault="00B35142" w:rsidP="004E30EE">
      <w:pPr>
        <w:pStyle w:val="FootnoteText"/>
        <w:ind w:right="0"/>
        <w:rPr>
          <w:lang w:val="en-AU"/>
        </w:rPr>
      </w:pPr>
      <w:r>
        <w:rPr>
          <w:rStyle w:val="FootnoteReference"/>
        </w:rPr>
        <w:footnoteRef/>
      </w:r>
      <w:r>
        <w:t xml:space="preserve"> </w:t>
      </w:r>
      <w:r w:rsidRPr="004E30EE">
        <w:rPr>
          <w:rFonts w:cs="Arial"/>
          <w:color w:val="000000"/>
          <w:sz w:val="16"/>
          <w:szCs w:val="16"/>
          <w:lang w:eastAsia="en-AU"/>
        </w:rPr>
        <w:t>From 1 January 2014 certificates are issued under section 368.  This figure includes certificates under with section 368 or section 369.</w:t>
      </w:r>
    </w:p>
  </w:footnote>
  <w:footnote w:id="4">
    <w:p w14:paraId="5D2A83C4" w14:textId="77777777" w:rsidR="00B35142" w:rsidRPr="00250D7F" w:rsidRDefault="00B35142" w:rsidP="004E30EE">
      <w:pPr>
        <w:spacing w:after="0"/>
        <w:ind w:right="0"/>
        <w:jc w:val="both"/>
        <w:rPr>
          <w:lang w:val="en-AU"/>
        </w:rPr>
      </w:pPr>
      <w:r w:rsidRPr="004E30EE">
        <w:rPr>
          <w:rStyle w:val="FootnoteReference"/>
          <w:szCs w:val="20"/>
        </w:rPr>
        <w:footnoteRef/>
      </w:r>
      <w:r w:rsidRPr="004E30EE">
        <w:rPr>
          <w:szCs w:val="20"/>
        </w:rPr>
        <w:t xml:space="preserve"> </w:t>
      </w:r>
      <w:r w:rsidRPr="004C78DA">
        <w:rPr>
          <w:sz w:val="16"/>
          <w:szCs w:val="16"/>
        </w:rPr>
        <w:t xml:space="preserve">Data reported </w:t>
      </w:r>
      <w:r>
        <w:rPr>
          <w:sz w:val="16"/>
          <w:szCs w:val="16"/>
        </w:rPr>
        <w:t>in the period it is collected b</w:t>
      </w:r>
      <w:r w:rsidRPr="004C78DA">
        <w:rPr>
          <w:sz w:val="16"/>
          <w:szCs w:val="16"/>
        </w:rPr>
        <w:t>ased on information provided by the r</w:t>
      </w:r>
      <w:r>
        <w:rPr>
          <w:sz w:val="16"/>
          <w:szCs w:val="16"/>
        </w:rPr>
        <w:t>espondent where available</w:t>
      </w:r>
      <w:r w:rsidRPr="004C78DA">
        <w:rPr>
          <w:sz w:val="16"/>
          <w:szCs w:val="16"/>
        </w:rPr>
        <w:t>. If a conciliation was not conducted, data is not collected</w:t>
      </w:r>
    </w:p>
  </w:footnote>
  <w:footnote w:id="5">
    <w:p w14:paraId="430DEF83" w14:textId="77777777" w:rsidR="00B35142" w:rsidRPr="00FE3340" w:rsidRDefault="00B3514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Formerly inclusive of applications dismissed without a full co</w:t>
      </w:r>
      <w:r>
        <w:rPr>
          <w:sz w:val="16"/>
          <w:szCs w:val="16"/>
        </w:rPr>
        <w:t>nsideration of the merits, see u</w:t>
      </w:r>
      <w:r w:rsidRPr="00FE3340">
        <w:rPr>
          <w:sz w:val="16"/>
          <w:szCs w:val="16"/>
        </w:rPr>
        <w:t>nfair dismissal quarterly report and published information note for detail of this data item</w:t>
      </w:r>
      <w:r>
        <w:rPr>
          <w:sz w:val="16"/>
          <w:szCs w:val="16"/>
        </w:rPr>
        <w:t>.</w:t>
      </w:r>
    </w:p>
  </w:footnote>
  <w:footnote w:id="6">
    <w:p w14:paraId="08AA515B" w14:textId="77777777" w:rsidR="00B35142" w:rsidRPr="00FE3340" w:rsidRDefault="00B3514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lang w:val="en-AU"/>
        </w:rPr>
        <w:t>includes matters dismissed for the following reasons Application up to and including 7 days late and; Application more than 7 days late and; Multiple applications and; Minimum period of employment not served and; No award, agreement or high income employee and; Applicant not dismissed and; Termination consistent with S</w:t>
      </w:r>
      <w:r>
        <w:rPr>
          <w:sz w:val="16"/>
          <w:szCs w:val="16"/>
          <w:lang w:val="en-AU"/>
        </w:rPr>
        <w:t xml:space="preserve">mall </w:t>
      </w:r>
      <w:r w:rsidRPr="00FE3340">
        <w:rPr>
          <w:sz w:val="16"/>
          <w:szCs w:val="16"/>
          <w:lang w:val="en-AU"/>
        </w:rPr>
        <w:t>B</w:t>
      </w:r>
      <w:r>
        <w:rPr>
          <w:sz w:val="16"/>
          <w:szCs w:val="16"/>
          <w:lang w:val="en-AU"/>
        </w:rPr>
        <w:t xml:space="preserve">usiness </w:t>
      </w:r>
      <w:r w:rsidRPr="00FE3340">
        <w:rPr>
          <w:sz w:val="16"/>
          <w:szCs w:val="16"/>
          <w:lang w:val="en-AU"/>
        </w:rPr>
        <w:t>F</w:t>
      </w:r>
      <w:r>
        <w:rPr>
          <w:sz w:val="16"/>
          <w:szCs w:val="16"/>
          <w:lang w:val="en-AU"/>
        </w:rPr>
        <w:t xml:space="preserve">air </w:t>
      </w:r>
      <w:r w:rsidRPr="00FE3340">
        <w:rPr>
          <w:sz w:val="16"/>
          <w:szCs w:val="16"/>
          <w:lang w:val="en-AU"/>
        </w:rPr>
        <w:t>D</w:t>
      </w:r>
      <w:r>
        <w:rPr>
          <w:sz w:val="16"/>
          <w:szCs w:val="16"/>
          <w:lang w:val="en-AU"/>
        </w:rPr>
        <w:t xml:space="preserve">ismissal </w:t>
      </w:r>
      <w:r w:rsidRPr="00FE3340">
        <w:rPr>
          <w:sz w:val="16"/>
          <w:szCs w:val="16"/>
          <w:lang w:val="en-AU"/>
        </w:rPr>
        <w:t>C</w:t>
      </w:r>
      <w:r>
        <w:rPr>
          <w:sz w:val="16"/>
          <w:szCs w:val="16"/>
          <w:lang w:val="en-AU"/>
        </w:rPr>
        <w:t xml:space="preserve">ode </w:t>
      </w:r>
      <w:r w:rsidRPr="00FE3340">
        <w:rPr>
          <w:sz w:val="16"/>
          <w:szCs w:val="16"/>
          <w:lang w:val="en-AU"/>
        </w:rPr>
        <w:t xml:space="preserve"> and; Genuine redundancy and; Irregular casual employee; and Employer not national system employer and; Frivolous, vexatious and; No reasonable prospect of success</w:t>
      </w:r>
    </w:p>
  </w:footnote>
  <w:footnote w:id="7">
    <w:p w14:paraId="08FFBE98" w14:textId="77777777" w:rsidR="00B35142" w:rsidRPr="00FE3340" w:rsidRDefault="00B3514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 xml:space="preserve">All matters </w:t>
      </w:r>
      <w:proofErr w:type="spellStart"/>
      <w:r w:rsidRPr="00FE3340">
        <w:rPr>
          <w:sz w:val="16"/>
          <w:szCs w:val="16"/>
        </w:rPr>
        <w:t>finalised</w:t>
      </w:r>
      <w:proofErr w:type="spellEnd"/>
      <w:r w:rsidRPr="00FE3340">
        <w:rPr>
          <w:sz w:val="16"/>
          <w:szCs w:val="16"/>
        </w:rPr>
        <w:t xml:space="preserve"> except by substantive decision or for want of jurisdiction.</w:t>
      </w:r>
    </w:p>
  </w:footnote>
  <w:footnote w:id="8">
    <w:p w14:paraId="563F78FA" w14:textId="77777777" w:rsidR="00B35142" w:rsidRPr="00FE3340" w:rsidRDefault="00B35142" w:rsidP="00FE3340">
      <w:pPr>
        <w:pStyle w:val="FootnoteText"/>
        <w:ind w:right="0"/>
        <w:rPr>
          <w:sz w:val="16"/>
          <w:szCs w:val="16"/>
          <w:lang w:val="en-AU"/>
        </w:rPr>
      </w:pPr>
      <w:r w:rsidRPr="00FE3340">
        <w:rPr>
          <w:rStyle w:val="FootnoteReference"/>
        </w:rPr>
        <w:footnoteRef/>
      </w:r>
      <w:r w:rsidRPr="00FE3340">
        <w:rPr>
          <w:sz w:val="16"/>
          <w:szCs w:val="16"/>
        </w:rPr>
        <w:t xml:space="preserve"> </w:t>
      </w:r>
      <w:r w:rsidRPr="00FE3340">
        <w:rPr>
          <w:sz w:val="16"/>
          <w:szCs w:val="16"/>
          <w:lang w:val="en-AU"/>
        </w:rPr>
        <w:t>Judgment means all matters finalised by substantive decision or for want of jurisdiction, inclusive of applications finalised by dismissal under s399A and s587. The calculation is based on the average number of days from the date of application to the date of judgment.</w:t>
      </w:r>
    </w:p>
  </w:footnote>
  <w:footnote w:id="9">
    <w:p w14:paraId="5C10EBA8" w14:textId="77777777" w:rsidR="00B35142" w:rsidRPr="00FE3340" w:rsidRDefault="00B35142" w:rsidP="00FE3340">
      <w:pPr>
        <w:pStyle w:val="FootnoteText"/>
        <w:ind w:right="0"/>
        <w:rPr>
          <w:sz w:val="16"/>
          <w:szCs w:val="16"/>
          <w:lang w:val="en-AU"/>
        </w:rPr>
      </w:pPr>
      <w:r w:rsidRPr="00FE3340">
        <w:rPr>
          <w:rStyle w:val="FootnoteReference"/>
        </w:rPr>
        <w:footnoteRef/>
      </w:r>
      <w:r w:rsidRPr="00FE3340">
        <w:t xml:space="preserve"> </w:t>
      </w:r>
      <w:r w:rsidRPr="00FE3340">
        <w:rPr>
          <w:sz w:val="16"/>
          <w:szCs w:val="16"/>
        </w:rPr>
        <w:t xml:space="preserve">All matters </w:t>
      </w:r>
      <w:proofErr w:type="spellStart"/>
      <w:r w:rsidRPr="00FE3340">
        <w:rPr>
          <w:sz w:val="16"/>
          <w:szCs w:val="16"/>
        </w:rPr>
        <w:t>finalised</w:t>
      </w:r>
      <w:proofErr w:type="spellEnd"/>
      <w:r w:rsidRPr="00FE3340">
        <w:rPr>
          <w:sz w:val="16"/>
          <w:szCs w:val="16"/>
        </w:rPr>
        <w:t xml:space="preserve"> by substantive decision or for want of jurisdiction.</w:t>
      </w:r>
    </w:p>
  </w:footnote>
  <w:footnote w:id="10">
    <w:p w14:paraId="38F78A31" w14:textId="77777777" w:rsidR="00B35142" w:rsidRPr="00FA6B35" w:rsidRDefault="00B35142" w:rsidP="00FE3340">
      <w:pPr>
        <w:pStyle w:val="FootnoteText"/>
        <w:tabs>
          <w:tab w:val="center" w:pos="4535"/>
        </w:tabs>
        <w:ind w:right="0"/>
        <w:rPr>
          <w:sz w:val="16"/>
          <w:szCs w:val="16"/>
          <w:lang w:val="en-AU"/>
        </w:rPr>
      </w:pPr>
      <w:r w:rsidRPr="00FE3340">
        <w:rPr>
          <w:rStyle w:val="FootnoteReference"/>
        </w:rPr>
        <w:footnoteRef/>
      </w:r>
      <w:r w:rsidRPr="00FE3340">
        <w:t xml:space="preserve"> </w:t>
      </w:r>
      <w:r w:rsidRPr="00FE3340">
        <w:rPr>
          <w:sz w:val="16"/>
          <w:szCs w:val="16"/>
        </w:rPr>
        <w:t>Previously reported within items 10.2(c) and 10.2(f)</w:t>
      </w:r>
    </w:p>
  </w:footnote>
  <w:footnote w:id="11">
    <w:p w14:paraId="0B7D5704" w14:textId="77777777" w:rsidR="00B35142" w:rsidRPr="00A51BC5" w:rsidRDefault="00B35142" w:rsidP="00FE3340">
      <w:pPr>
        <w:pStyle w:val="FootnoteText"/>
        <w:ind w:right="0"/>
        <w:rPr>
          <w:lang w:val="en-AU"/>
        </w:rPr>
      </w:pPr>
      <w:r>
        <w:rPr>
          <w:rStyle w:val="FootnoteReference"/>
        </w:rPr>
        <w:footnoteRef/>
      </w:r>
      <w:r>
        <w:t xml:space="preserve"> </w:t>
      </w:r>
      <w:r w:rsidRPr="00065035">
        <w:rPr>
          <w:sz w:val="16"/>
          <w:szCs w:val="16"/>
          <w:lang w:val="en-AU"/>
        </w:rPr>
        <w:t>Count of orders</w:t>
      </w:r>
      <w:r>
        <w:rPr>
          <w:sz w:val="16"/>
          <w:szCs w:val="16"/>
          <w:lang w:val="en-AU"/>
        </w:rPr>
        <w:t xml:space="preserve"> issued when the application is granted. Orders issued when dismissing an application are not included in the data</w:t>
      </w:r>
    </w:p>
  </w:footnote>
  <w:footnote w:id="12">
    <w:p w14:paraId="627FE66E" w14:textId="77777777" w:rsidR="00B35142" w:rsidRPr="00A51BC5" w:rsidRDefault="00B35142" w:rsidP="00FE3340">
      <w:pPr>
        <w:pStyle w:val="FootnoteText"/>
        <w:ind w:right="0"/>
        <w:rPr>
          <w:lang w:val="en-AU"/>
        </w:rPr>
      </w:pPr>
      <w:r>
        <w:rPr>
          <w:rStyle w:val="FootnoteReference"/>
        </w:rPr>
        <w:footnoteRef/>
      </w:r>
      <w:r>
        <w:t xml:space="preserve"> </w:t>
      </w:r>
      <w:r>
        <w:rPr>
          <w:rFonts w:ascii="Calibri" w:hAnsi="Calibri"/>
          <w:color w:val="000000"/>
          <w:sz w:val="16"/>
          <w:szCs w:val="16"/>
          <w:lang w:eastAsia="en-AU"/>
        </w:rPr>
        <w:t>F</w:t>
      </w:r>
      <w:r w:rsidRPr="00FE3340">
        <w:rPr>
          <w:rFonts w:cs="Arial"/>
          <w:color w:val="000000"/>
          <w:sz w:val="16"/>
          <w:szCs w:val="16"/>
          <w:lang w:eastAsia="en-AU"/>
        </w:rPr>
        <w:t>rom 1 January 2014, certificates are issued under s778.  This figure includes certificates under either s777 or s778.</w:t>
      </w:r>
    </w:p>
  </w:footnote>
  <w:footnote w:id="13">
    <w:p w14:paraId="5FB7E9B8" w14:textId="77777777" w:rsidR="00B35142" w:rsidRPr="00921650" w:rsidRDefault="00B35142" w:rsidP="00FE3340">
      <w:pPr>
        <w:pStyle w:val="FootnoteText"/>
        <w:ind w:right="0"/>
        <w:rPr>
          <w:lang w:val="en-AU"/>
        </w:rPr>
      </w:pPr>
      <w:r>
        <w:rPr>
          <w:rStyle w:val="FootnoteReference"/>
        </w:rPr>
        <w:footnoteRef/>
      </w:r>
      <w:r>
        <w:t xml:space="preserve"> </w:t>
      </w:r>
      <w:r w:rsidRPr="00921650">
        <w:rPr>
          <w:rFonts w:cs="Arial"/>
          <w:color w:val="000000"/>
          <w:sz w:val="16"/>
          <w:szCs w:val="16"/>
          <w:lang w:eastAsia="en-AU"/>
        </w:rPr>
        <w:t>There is no requirement to apply for a termination under this part. The termination is an outcome of an agreement approved under s185.</w:t>
      </w:r>
    </w:p>
  </w:footnote>
  <w:footnote w:id="14">
    <w:p w14:paraId="2D8E16EE" w14:textId="77777777" w:rsidR="00B35142" w:rsidRPr="00921650" w:rsidRDefault="00B35142" w:rsidP="00FE3340">
      <w:pPr>
        <w:pStyle w:val="FootnoteText"/>
        <w:ind w:right="0"/>
        <w:rPr>
          <w:lang w:val="en-AU"/>
        </w:rPr>
      </w:pPr>
      <w:r>
        <w:rPr>
          <w:rStyle w:val="FootnoteReference"/>
        </w:rPr>
        <w:footnoteRef/>
      </w:r>
      <w:r>
        <w:t xml:space="preserve"> </w:t>
      </w:r>
      <w:r w:rsidRPr="008B2AB5">
        <w:rPr>
          <w:rFonts w:ascii="Calibri" w:hAnsi="Calibri"/>
          <w:color w:val="000000"/>
          <w:sz w:val="16"/>
          <w:szCs w:val="16"/>
          <w:lang w:eastAsia="en-AU"/>
        </w:rPr>
        <w:t> </w:t>
      </w:r>
      <w:r w:rsidRPr="00921650">
        <w:rPr>
          <w:rFonts w:cs="Arial"/>
          <w:color w:val="000000"/>
          <w:sz w:val="16"/>
          <w:szCs w:val="16"/>
          <w:lang w:eastAsia="en-AU"/>
        </w:rPr>
        <w:t>There is no requirement to order a termination under this part. The termination is an outcome of an agreement approved under s185.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3864" w14:textId="77777777" w:rsidR="00B35142" w:rsidRDefault="00B35142" w:rsidP="001C637A">
    <w:pPr>
      <w:rPr>
        <w:sz w:val="16"/>
        <w:szCs w:val="16"/>
      </w:rPr>
    </w:pPr>
  </w:p>
  <w:p w14:paraId="07B743C0" w14:textId="77777777" w:rsidR="00B35142" w:rsidRDefault="00B35142" w:rsidP="001C637A"/>
  <w:p w14:paraId="1CAED40D" w14:textId="77777777" w:rsidR="00B35142" w:rsidRPr="00DD2BB4" w:rsidRDefault="00B35142" w:rsidP="00D6613E">
    <w:pPr>
      <w:tabs>
        <w:tab w:val="right" w:pos="9070"/>
      </w:tabs>
      <w:spacing w:before="800" w:after="120"/>
      <w:rPr>
        <w:sz w:val="40"/>
        <w:szCs w:val="40"/>
        <w:lang w:val="en-AU" w:eastAsia="en-AU"/>
      </w:rPr>
    </w:pPr>
    <w:r>
      <w:rPr>
        <w:noProof/>
        <w:lang w:val="en-AU" w:eastAsia="en-AU"/>
      </w:rPr>
      <mc:AlternateContent>
        <mc:Choice Requires="wps">
          <w:drawing>
            <wp:anchor distT="0" distB="0" distL="114300" distR="114300" simplePos="0" relativeHeight="251664384" behindDoc="0" locked="0" layoutInCell="1" allowOverlap="1" wp14:anchorId="42F6D0D0" wp14:editId="11B58FA3">
              <wp:simplePos x="0" y="0"/>
              <wp:positionH relativeFrom="column">
                <wp:posOffset>33020</wp:posOffset>
              </wp:positionH>
              <wp:positionV relativeFrom="paragraph">
                <wp:posOffset>706755</wp:posOffset>
              </wp:positionV>
              <wp:extent cx="4608195" cy="0"/>
              <wp:effectExtent l="13970" t="11430" r="698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71011A8" id="_x0000_t32" coordsize="21600,21600" o:spt="32" o:oned="t" path="m,l21600,21600e" filled="f">
              <v:path arrowok="t" fillok="f" o:connecttype="none"/>
              <o:lock v:ext="edit" shapetype="t"/>
            </v:shapetype>
            <v:shape id="AutoShape 4" o:spid="_x0000_s1026" type="#_x0000_t32" style="position:absolute;margin-left:2.6pt;margin-top:55.65pt;width:362.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1FHQIAADs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"/>
          </w:pict>
        </mc:Fallback>
      </mc:AlternateContent>
    </w:r>
    <w:r>
      <w:rPr>
        <w:color w:val="000000" w:themeColor="text1"/>
        <w:sz w:val="40"/>
        <w:szCs w:val="40"/>
      </w:rPr>
      <w:t>Quarterly report</w:t>
    </w:r>
    <w:r w:rsidRPr="00DD2BB4">
      <w:rPr>
        <w:noProof/>
        <w:sz w:val="40"/>
        <w:szCs w:val="40"/>
        <w:lang w:val="en-AU" w:eastAsia="en-AU"/>
      </w:rPr>
      <w:drawing>
        <wp:anchor distT="0" distB="0" distL="114300" distR="114300" simplePos="0" relativeHeight="251663360" behindDoc="1" locked="0" layoutInCell="1" allowOverlap="1" wp14:anchorId="7D540C0B" wp14:editId="1C5F0C2B">
          <wp:simplePos x="0" y="0"/>
          <wp:positionH relativeFrom="column">
            <wp:posOffset>4786323</wp:posOffset>
          </wp:positionH>
          <wp:positionV relativeFrom="paragraph">
            <wp:posOffset>-647262</wp:posOffset>
          </wp:positionV>
          <wp:extent cx="1343025" cy="1332186"/>
          <wp:effectExtent l="19050" t="19050" r="9525" b="20364"/>
          <wp:wrapTight wrapText="bothSides">
            <wp:wrapPolygon edited="0">
              <wp:start x="-306" y="-309"/>
              <wp:lineTo x="-306" y="21930"/>
              <wp:lineTo x="21753" y="21930"/>
              <wp:lineTo x="21753" y="-309"/>
              <wp:lineTo x="-306" y="-309"/>
            </wp:wrapPolygon>
          </wp:wrapTight>
          <wp:docPr id="3" name="Picture 3" descr="Blue FWC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FWC logo.bmp"/>
                  <pic:cNvPicPr/>
                </pic:nvPicPr>
                <pic:blipFill>
                  <a:blip r:embed="rId1" cstate="print"/>
                  <a:stretch>
                    <a:fillRect/>
                  </a:stretch>
                </pic:blipFill>
                <pic:spPr>
                  <a:xfrm>
                    <a:off x="0" y="0"/>
                    <a:ext cx="1343025" cy="1333500"/>
                  </a:xfrm>
                  <a:prstGeom prst="rect">
                    <a:avLst/>
                  </a:prstGeom>
                  <a:ln>
                    <a:solidFill>
                      <a:schemeClr val="accent1"/>
                    </a:solid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F69"/>
    <w:multiLevelType w:val="hybridMultilevel"/>
    <w:tmpl w:val="4224BE58"/>
    <w:lvl w:ilvl="0" w:tplc="B182570C">
      <w:start w:val="1"/>
      <w:numFmt w:val="bullet"/>
      <w:pStyle w:val="ListBullet1"/>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9">
      <o:colormru v:ext="edit" colors="#872434,#b2b2b2,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4E"/>
    <w:rsid w:val="000002A1"/>
    <w:rsid w:val="00000CEA"/>
    <w:rsid w:val="0000519A"/>
    <w:rsid w:val="00006D83"/>
    <w:rsid w:val="0001247E"/>
    <w:rsid w:val="000162F6"/>
    <w:rsid w:val="000218C2"/>
    <w:rsid w:val="00024B91"/>
    <w:rsid w:val="00024D5D"/>
    <w:rsid w:val="0002522B"/>
    <w:rsid w:val="000259A8"/>
    <w:rsid w:val="000259E7"/>
    <w:rsid w:val="00027A58"/>
    <w:rsid w:val="0003298D"/>
    <w:rsid w:val="000330F2"/>
    <w:rsid w:val="00034B1A"/>
    <w:rsid w:val="0003765E"/>
    <w:rsid w:val="0005053F"/>
    <w:rsid w:val="00055FBC"/>
    <w:rsid w:val="0006706D"/>
    <w:rsid w:val="000727FC"/>
    <w:rsid w:val="0007410C"/>
    <w:rsid w:val="000842A7"/>
    <w:rsid w:val="000865AA"/>
    <w:rsid w:val="000918A6"/>
    <w:rsid w:val="000940F1"/>
    <w:rsid w:val="000A0BFE"/>
    <w:rsid w:val="000A0D9A"/>
    <w:rsid w:val="000A1D4B"/>
    <w:rsid w:val="000A3C27"/>
    <w:rsid w:val="000A5C4C"/>
    <w:rsid w:val="000A7D5A"/>
    <w:rsid w:val="000B1AAF"/>
    <w:rsid w:val="000B6D00"/>
    <w:rsid w:val="000B6F31"/>
    <w:rsid w:val="000B765F"/>
    <w:rsid w:val="000C4144"/>
    <w:rsid w:val="000C49B7"/>
    <w:rsid w:val="000C6D06"/>
    <w:rsid w:val="000C7281"/>
    <w:rsid w:val="000D14EE"/>
    <w:rsid w:val="000D1E78"/>
    <w:rsid w:val="000D2F34"/>
    <w:rsid w:val="000D3335"/>
    <w:rsid w:val="000D52C2"/>
    <w:rsid w:val="000D5564"/>
    <w:rsid w:val="000D55B8"/>
    <w:rsid w:val="000D6327"/>
    <w:rsid w:val="000D7140"/>
    <w:rsid w:val="000E063E"/>
    <w:rsid w:val="000E4C69"/>
    <w:rsid w:val="000E5D74"/>
    <w:rsid w:val="000F0672"/>
    <w:rsid w:val="000F3CD2"/>
    <w:rsid w:val="00107839"/>
    <w:rsid w:val="00107DC2"/>
    <w:rsid w:val="00111FA5"/>
    <w:rsid w:val="001126DA"/>
    <w:rsid w:val="001144D3"/>
    <w:rsid w:val="00116221"/>
    <w:rsid w:val="00116B49"/>
    <w:rsid w:val="0011739F"/>
    <w:rsid w:val="001311EF"/>
    <w:rsid w:val="001343C5"/>
    <w:rsid w:val="001368CB"/>
    <w:rsid w:val="00140D67"/>
    <w:rsid w:val="0014315F"/>
    <w:rsid w:val="0014610D"/>
    <w:rsid w:val="00154E3E"/>
    <w:rsid w:val="00157A86"/>
    <w:rsid w:val="00165856"/>
    <w:rsid w:val="00170A52"/>
    <w:rsid w:val="00170B2C"/>
    <w:rsid w:val="00171870"/>
    <w:rsid w:val="00171ED8"/>
    <w:rsid w:val="001778EF"/>
    <w:rsid w:val="00184B41"/>
    <w:rsid w:val="00194628"/>
    <w:rsid w:val="00195CED"/>
    <w:rsid w:val="001974B5"/>
    <w:rsid w:val="001A062B"/>
    <w:rsid w:val="001A3F88"/>
    <w:rsid w:val="001A50A7"/>
    <w:rsid w:val="001A6EA6"/>
    <w:rsid w:val="001A72B7"/>
    <w:rsid w:val="001B2DA8"/>
    <w:rsid w:val="001C637A"/>
    <w:rsid w:val="001C777E"/>
    <w:rsid w:val="001D1141"/>
    <w:rsid w:val="001D1A10"/>
    <w:rsid w:val="001D415A"/>
    <w:rsid w:val="001E57F2"/>
    <w:rsid w:val="001E7263"/>
    <w:rsid w:val="001E79D9"/>
    <w:rsid w:val="001F278C"/>
    <w:rsid w:val="001F3865"/>
    <w:rsid w:val="001F6767"/>
    <w:rsid w:val="001F766D"/>
    <w:rsid w:val="00200D92"/>
    <w:rsid w:val="00203776"/>
    <w:rsid w:val="0020404E"/>
    <w:rsid w:val="0020672C"/>
    <w:rsid w:val="002070B4"/>
    <w:rsid w:val="00210C11"/>
    <w:rsid w:val="00221E78"/>
    <w:rsid w:val="00225B06"/>
    <w:rsid w:val="00225F8B"/>
    <w:rsid w:val="00227F0E"/>
    <w:rsid w:val="0023350F"/>
    <w:rsid w:val="0024036A"/>
    <w:rsid w:val="00243628"/>
    <w:rsid w:val="00243C8D"/>
    <w:rsid w:val="00247312"/>
    <w:rsid w:val="0026344D"/>
    <w:rsid w:val="0026359D"/>
    <w:rsid w:val="00264F7E"/>
    <w:rsid w:val="002676CE"/>
    <w:rsid w:val="002707B9"/>
    <w:rsid w:val="00276856"/>
    <w:rsid w:val="00277767"/>
    <w:rsid w:val="00277BE6"/>
    <w:rsid w:val="0028256E"/>
    <w:rsid w:val="00294CF5"/>
    <w:rsid w:val="002950B3"/>
    <w:rsid w:val="0029684D"/>
    <w:rsid w:val="002A02C4"/>
    <w:rsid w:val="002A2425"/>
    <w:rsid w:val="002A2853"/>
    <w:rsid w:val="002A3EC2"/>
    <w:rsid w:val="002B7272"/>
    <w:rsid w:val="002C0649"/>
    <w:rsid w:val="002C0794"/>
    <w:rsid w:val="002C0FE9"/>
    <w:rsid w:val="002C1257"/>
    <w:rsid w:val="002C1358"/>
    <w:rsid w:val="002C3BD8"/>
    <w:rsid w:val="002C4707"/>
    <w:rsid w:val="002C6B18"/>
    <w:rsid w:val="002D05F3"/>
    <w:rsid w:val="002D155F"/>
    <w:rsid w:val="002D2B5D"/>
    <w:rsid w:val="002D5539"/>
    <w:rsid w:val="002D5F71"/>
    <w:rsid w:val="002D726B"/>
    <w:rsid w:val="002E0652"/>
    <w:rsid w:val="002E69E7"/>
    <w:rsid w:val="002F0347"/>
    <w:rsid w:val="002F0489"/>
    <w:rsid w:val="00302241"/>
    <w:rsid w:val="00310BD3"/>
    <w:rsid w:val="00311828"/>
    <w:rsid w:val="00322C00"/>
    <w:rsid w:val="00327545"/>
    <w:rsid w:val="0033502A"/>
    <w:rsid w:val="0033681F"/>
    <w:rsid w:val="0034037C"/>
    <w:rsid w:val="003441EB"/>
    <w:rsid w:val="003451A2"/>
    <w:rsid w:val="003458CC"/>
    <w:rsid w:val="003505E2"/>
    <w:rsid w:val="003514DE"/>
    <w:rsid w:val="00360776"/>
    <w:rsid w:val="00363464"/>
    <w:rsid w:val="0036414D"/>
    <w:rsid w:val="00386E6E"/>
    <w:rsid w:val="003A29C3"/>
    <w:rsid w:val="003A30EE"/>
    <w:rsid w:val="003A4052"/>
    <w:rsid w:val="003B2555"/>
    <w:rsid w:val="003B7429"/>
    <w:rsid w:val="003C2E0C"/>
    <w:rsid w:val="003D0BEF"/>
    <w:rsid w:val="003D1345"/>
    <w:rsid w:val="003D1652"/>
    <w:rsid w:val="003D25FA"/>
    <w:rsid w:val="003D2D64"/>
    <w:rsid w:val="003D6D3F"/>
    <w:rsid w:val="003D7CD4"/>
    <w:rsid w:val="003E2B9A"/>
    <w:rsid w:val="003E4EAA"/>
    <w:rsid w:val="003F1516"/>
    <w:rsid w:val="004017EB"/>
    <w:rsid w:val="00403F25"/>
    <w:rsid w:val="0040656E"/>
    <w:rsid w:val="00406C66"/>
    <w:rsid w:val="004129FC"/>
    <w:rsid w:val="004178DB"/>
    <w:rsid w:val="00420C8F"/>
    <w:rsid w:val="0042194D"/>
    <w:rsid w:val="004235EF"/>
    <w:rsid w:val="00424FA7"/>
    <w:rsid w:val="00426076"/>
    <w:rsid w:val="004273D2"/>
    <w:rsid w:val="0043048D"/>
    <w:rsid w:val="00441AAE"/>
    <w:rsid w:val="004421A3"/>
    <w:rsid w:val="00443813"/>
    <w:rsid w:val="0045154F"/>
    <w:rsid w:val="00451824"/>
    <w:rsid w:val="00454115"/>
    <w:rsid w:val="00456DE1"/>
    <w:rsid w:val="0046009F"/>
    <w:rsid w:val="00460282"/>
    <w:rsid w:val="00461188"/>
    <w:rsid w:val="00461E51"/>
    <w:rsid w:val="00463C81"/>
    <w:rsid w:val="00463E55"/>
    <w:rsid w:val="004741B1"/>
    <w:rsid w:val="00483025"/>
    <w:rsid w:val="0048453F"/>
    <w:rsid w:val="00492730"/>
    <w:rsid w:val="004928E5"/>
    <w:rsid w:val="00493AED"/>
    <w:rsid w:val="00495DFF"/>
    <w:rsid w:val="004A409A"/>
    <w:rsid w:val="004A4FDD"/>
    <w:rsid w:val="004A6CF6"/>
    <w:rsid w:val="004A7354"/>
    <w:rsid w:val="004B0016"/>
    <w:rsid w:val="004B6573"/>
    <w:rsid w:val="004B723B"/>
    <w:rsid w:val="004C2652"/>
    <w:rsid w:val="004C3B62"/>
    <w:rsid w:val="004C699D"/>
    <w:rsid w:val="004D23A6"/>
    <w:rsid w:val="004D2F69"/>
    <w:rsid w:val="004D3D63"/>
    <w:rsid w:val="004D3DF1"/>
    <w:rsid w:val="004E30EE"/>
    <w:rsid w:val="004E480D"/>
    <w:rsid w:val="004F1C70"/>
    <w:rsid w:val="004F49DD"/>
    <w:rsid w:val="0050299D"/>
    <w:rsid w:val="005032CE"/>
    <w:rsid w:val="00505E7D"/>
    <w:rsid w:val="00513CB9"/>
    <w:rsid w:val="00523021"/>
    <w:rsid w:val="00526153"/>
    <w:rsid w:val="005261F2"/>
    <w:rsid w:val="0052680E"/>
    <w:rsid w:val="00526FAB"/>
    <w:rsid w:val="0053184C"/>
    <w:rsid w:val="005365CD"/>
    <w:rsid w:val="0054623E"/>
    <w:rsid w:val="005528BA"/>
    <w:rsid w:val="00555EB1"/>
    <w:rsid w:val="00556D61"/>
    <w:rsid w:val="00560133"/>
    <w:rsid w:val="00560C4B"/>
    <w:rsid w:val="00562E8C"/>
    <w:rsid w:val="00565C01"/>
    <w:rsid w:val="00571BAD"/>
    <w:rsid w:val="00581D48"/>
    <w:rsid w:val="0058482A"/>
    <w:rsid w:val="00590EDB"/>
    <w:rsid w:val="005A6365"/>
    <w:rsid w:val="005B171E"/>
    <w:rsid w:val="005B378B"/>
    <w:rsid w:val="005C0FE0"/>
    <w:rsid w:val="005C2C4B"/>
    <w:rsid w:val="005C4C02"/>
    <w:rsid w:val="005D6987"/>
    <w:rsid w:val="005E7CB3"/>
    <w:rsid w:val="005F07F1"/>
    <w:rsid w:val="005F3927"/>
    <w:rsid w:val="005F73C0"/>
    <w:rsid w:val="00600D4D"/>
    <w:rsid w:val="00606400"/>
    <w:rsid w:val="00610D85"/>
    <w:rsid w:val="00613C58"/>
    <w:rsid w:val="00616901"/>
    <w:rsid w:val="00623949"/>
    <w:rsid w:val="00624E4B"/>
    <w:rsid w:val="006278F8"/>
    <w:rsid w:val="0064234F"/>
    <w:rsid w:val="0064240A"/>
    <w:rsid w:val="00645A05"/>
    <w:rsid w:val="00646CA4"/>
    <w:rsid w:val="006550EB"/>
    <w:rsid w:val="00656965"/>
    <w:rsid w:val="00656D2A"/>
    <w:rsid w:val="00666B30"/>
    <w:rsid w:val="00671A95"/>
    <w:rsid w:val="0067651B"/>
    <w:rsid w:val="00680904"/>
    <w:rsid w:val="00682013"/>
    <w:rsid w:val="00685A6D"/>
    <w:rsid w:val="006908B4"/>
    <w:rsid w:val="006928D3"/>
    <w:rsid w:val="00695843"/>
    <w:rsid w:val="006A6BD9"/>
    <w:rsid w:val="006B08D0"/>
    <w:rsid w:val="006B26F1"/>
    <w:rsid w:val="006B2C3E"/>
    <w:rsid w:val="006C4E67"/>
    <w:rsid w:val="006D20BF"/>
    <w:rsid w:val="006D20C5"/>
    <w:rsid w:val="006D2DB8"/>
    <w:rsid w:val="006D594C"/>
    <w:rsid w:val="006E3D71"/>
    <w:rsid w:val="006E6C6C"/>
    <w:rsid w:val="006E7027"/>
    <w:rsid w:val="007011F3"/>
    <w:rsid w:val="007066AA"/>
    <w:rsid w:val="00711CD1"/>
    <w:rsid w:val="00712243"/>
    <w:rsid w:val="00712DF0"/>
    <w:rsid w:val="00713BD2"/>
    <w:rsid w:val="00713C99"/>
    <w:rsid w:val="00715D71"/>
    <w:rsid w:val="00722E6E"/>
    <w:rsid w:val="0073357F"/>
    <w:rsid w:val="00735D1E"/>
    <w:rsid w:val="00741498"/>
    <w:rsid w:val="00741B23"/>
    <w:rsid w:val="00754E4B"/>
    <w:rsid w:val="00760C2B"/>
    <w:rsid w:val="00766AB0"/>
    <w:rsid w:val="00770B51"/>
    <w:rsid w:val="007739C1"/>
    <w:rsid w:val="00773FE6"/>
    <w:rsid w:val="007832C2"/>
    <w:rsid w:val="0078713A"/>
    <w:rsid w:val="00795BFF"/>
    <w:rsid w:val="007A4839"/>
    <w:rsid w:val="007A627D"/>
    <w:rsid w:val="007B3BA6"/>
    <w:rsid w:val="007C1C99"/>
    <w:rsid w:val="007C38FD"/>
    <w:rsid w:val="007D750C"/>
    <w:rsid w:val="007E00FA"/>
    <w:rsid w:val="007E559F"/>
    <w:rsid w:val="007F7B67"/>
    <w:rsid w:val="00803D15"/>
    <w:rsid w:val="008054A5"/>
    <w:rsid w:val="00806B6B"/>
    <w:rsid w:val="0081327B"/>
    <w:rsid w:val="00821B9A"/>
    <w:rsid w:val="008307FA"/>
    <w:rsid w:val="00850F44"/>
    <w:rsid w:val="00853539"/>
    <w:rsid w:val="00857111"/>
    <w:rsid w:val="008576A2"/>
    <w:rsid w:val="00861A6D"/>
    <w:rsid w:val="00862187"/>
    <w:rsid w:val="0086281E"/>
    <w:rsid w:val="00862DB2"/>
    <w:rsid w:val="0087163D"/>
    <w:rsid w:val="00873D6C"/>
    <w:rsid w:val="008764E5"/>
    <w:rsid w:val="00876B75"/>
    <w:rsid w:val="00877EBB"/>
    <w:rsid w:val="00877F9A"/>
    <w:rsid w:val="00881A72"/>
    <w:rsid w:val="0088261E"/>
    <w:rsid w:val="0088678E"/>
    <w:rsid w:val="00887B2B"/>
    <w:rsid w:val="00890F79"/>
    <w:rsid w:val="00893B74"/>
    <w:rsid w:val="008A68F8"/>
    <w:rsid w:val="008A7A10"/>
    <w:rsid w:val="008B449F"/>
    <w:rsid w:val="008B5DC1"/>
    <w:rsid w:val="008B60A8"/>
    <w:rsid w:val="008C0959"/>
    <w:rsid w:val="008C20DF"/>
    <w:rsid w:val="008C339C"/>
    <w:rsid w:val="008C33EE"/>
    <w:rsid w:val="008C53AC"/>
    <w:rsid w:val="008C702F"/>
    <w:rsid w:val="008D23A0"/>
    <w:rsid w:val="008D46D2"/>
    <w:rsid w:val="008D6759"/>
    <w:rsid w:val="008E1D4C"/>
    <w:rsid w:val="008E4548"/>
    <w:rsid w:val="008E62D8"/>
    <w:rsid w:val="00921650"/>
    <w:rsid w:val="009235C0"/>
    <w:rsid w:val="009239DE"/>
    <w:rsid w:val="00934FBD"/>
    <w:rsid w:val="00942937"/>
    <w:rsid w:val="009432D9"/>
    <w:rsid w:val="00944331"/>
    <w:rsid w:val="00955F0D"/>
    <w:rsid w:val="00966371"/>
    <w:rsid w:val="00976966"/>
    <w:rsid w:val="00976CBC"/>
    <w:rsid w:val="009829CE"/>
    <w:rsid w:val="009911D0"/>
    <w:rsid w:val="009A4789"/>
    <w:rsid w:val="009A7AB8"/>
    <w:rsid w:val="009B467E"/>
    <w:rsid w:val="009C097A"/>
    <w:rsid w:val="009C1F49"/>
    <w:rsid w:val="009C3974"/>
    <w:rsid w:val="009D08F1"/>
    <w:rsid w:val="009D3BCA"/>
    <w:rsid w:val="009D799C"/>
    <w:rsid w:val="009F09E9"/>
    <w:rsid w:val="009F741C"/>
    <w:rsid w:val="00A0069D"/>
    <w:rsid w:val="00A0238C"/>
    <w:rsid w:val="00A027B9"/>
    <w:rsid w:val="00A0773F"/>
    <w:rsid w:val="00A121EE"/>
    <w:rsid w:val="00A12E62"/>
    <w:rsid w:val="00A24337"/>
    <w:rsid w:val="00A30891"/>
    <w:rsid w:val="00A30D80"/>
    <w:rsid w:val="00A3644E"/>
    <w:rsid w:val="00A42E20"/>
    <w:rsid w:val="00A448F0"/>
    <w:rsid w:val="00A51BC5"/>
    <w:rsid w:val="00A55F0D"/>
    <w:rsid w:val="00A56796"/>
    <w:rsid w:val="00A664AB"/>
    <w:rsid w:val="00A70A39"/>
    <w:rsid w:val="00A70DAB"/>
    <w:rsid w:val="00A76DDF"/>
    <w:rsid w:val="00A802AE"/>
    <w:rsid w:val="00A808E4"/>
    <w:rsid w:val="00A85A78"/>
    <w:rsid w:val="00A87329"/>
    <w:rsid w:val="00A87A54"/>
    <w:rsid w:val="00A90276"/>
    <w:rsid w:val="00A921C1"/>
    <w:rsid w:val="00A92468"/>
    <w:rsid w:val="00A929AE"/>
    <w:rsid w:val="00A9328F"/>
    <w:rsid w:val="00A95EA6"/>
    <w:rsid w:val="00AA15AC"/>
    <w:rsid w:val="00AA1D29"/>
    <w:rsid w:val="00AA3235"/>
    <w:rsid w:val="00AB0855"/>
    <w:rsid w:val="00AB6A50"/>
    <w:rsid w:val="00AC4E6E"/>
    <w:rsid w:val="00AC6795"/>
    <w:rsid w:val="00AC74C9"/>
    <w:rsid w:val="00AE0322"/>
    <w:rsid w:val="00AE08E1"/>
    <w:rsid w:val="00AE2F88"/>
    <w:rsid w:val="00AF27B7"/>
    <w:rsid w:val="00B01712"/>
    <w:rsid w:val="00B11A7E"/>
    <w:rsid w:val="00B23C14"/>
    <w:rsid w:val="00B32F0D"/>
    <w:rsid w:val="00B35142"/>
    <w:rsid w:val="00B35346"/>
    <w:rsid w:val="00B35C59"/>
    <w:rsid w:val="00B377BB"/>
    <w:rsid w:val="00B461F4"/>
    <w:rsid w:val="00B657F0"/>
    <w:rsid w:val="00B66851"/>
    <w:rsid w:val="00B72F78"/>
    <w:rsid w:val="00B74701"/>
    <w:rsid w:val="00B75DB0"/>
    <w:rsid w:val="00B820AE"/>
    <w:rsid w:val="00B82B75"/>
    <w:rsid w:val="00BA39BF"/>
    <w:rsid w:val="00BA63EB"/>
    <w:rsid w:val="00BA6507"/>
    <w:rsid w:val="00BA6636"/>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052FD"/>
    <w:rsid w:val="00C10374"/>
    <w:rsid w:val="00C12DF5"/>
    <w:rsid w:val="00C157A0"/>
    <w:rsid w:val="00C1728A"/>
    <w:rsid w:val="00C21555"/>
    <w:rsid w:val="00C22C34"/>
    <w:rsid w:val="00C2403C"/>
    <w:rsid w:val="00C25DE4"/>
    <w:rsid w:val="00C26D6B"/>
    <w:rsid w:val="00C31D3F"/>
    <w:rsid w:val="00C37FC9"/>
    <w:rsid w:val="00C431A1"/>
    <w:rsid w:val="00C47995"/>
    <w:rsid w:val="00C60EA9"/>
    <w:rsid w:val="00C6476D"/>
    <w:rsid w:val="00C647EB"/>
    <w:rsid w:val="00C671DB"/>
    <w:rsid w:val="00C72C6E"/>
    <w:rsid w:val="00C7572C"/>
    <w:rsid w:val="00C815AF"/>
    <w:rsid w:val="00C83BE9"/>
    <w:rsid w:val="00C8402D"/>
    <w:rsid w:val="00C87C1A"/>
    <w:rsid w:val="00C90558"/>
    <w:rsid w:val="00C90AB7"/>
    <w:rsid w:val="00C938A5"/>
    <w:rsid w:val="00C93950"/>
    <w:rsid w:val="00C96E59"/>
    <w:rsid w:val="00CA5D58"/>
    <w:rsid w:val="00CA60BD"/>
    <w:rsid w:val="00CA6537"/>
    <w:rsid w:val="00CA6734"/>
    <w:rsid w:val="00CA79DE"/>
    <w:rsid w:val="00CC7618"/>
    <w:rsid w:val="00CD2078"/>
    <w:rsid w:val="00CE209F"/>
    <w:rsid w:val="00CE4B2A"/>
    <w:rsid w:val="00CF56A3"/>
    <w:rsid w:val="00D22572"/>
    <w:rsid w:val="00D24492"/>
    <w:rsid w:val="00D257B4"/>
    <w:rsid w:val="00D259F5"/>
    <w:rsid w:val="00D265CC"/>
    <w:rsid w:val="00D36DA0"/>
    <w:rsid w:val="00D37285"/>
    <w:rsid w:val="00D42452"/>
    <w:rsid w:val="00D5045C"/>
    <w:rsid w:val="00D53AAB"/>
    <w:rsid w:val="00D56F21"/>
    <w:rsid w:val="00D637B3"/>
    <w:rsid w:val="00D63EA9"/>
    <w:rsid w:val="00D6613E"/>
    <w:rsid w:val="00D74657"/>
    <w:rsid w:val="00DA118B"/>
    <w:rsid w:val="00DA21F8"/>
    <w:rsid w:val="00DB0181"/>
    <w:rsid w:val="00DC20EC"/>
    <w:rsid w:val="00DC4C43"/>
    <w:rsid w:val="00DC63AF"/>
    <w:rsid w:val="00DD2BB4"/>
    <w:rsid w:val="00DD733E"/>
    <w:rsid w:val="00DE17B5"/>
    <w:rsid w:val="00DE3EB9"/>
    <w:rsid w:val="00DE45FA"/>
    <w:rsid w:val="00DE5C3F"/>
    <w:rsid w:val="00DE7C11"/>
    <w:rsid w:val="00DF6370"/>
    <w:rsid w:val="00E16335"/>
    <w:rsid w:val="00E16A6C"/>
    <w:rsid w:val="00E173FE"/>
    <w:rsid w:val="00E202AA"/>
    <w:rsid w:val="00E20391"/>
    <w:rsid w:val="00E20400"/>
    <w:rsid w:val="00E24AB6"/>
    <w:rsid w:val="00E268F3"/>
    <w:rsid w:val="00E27069"/>
    <w:rsid w:val="00E30220"/>
    <w:rsid w:val="00E374EC"/>
    <w:rsid w:val="00E42388"/>
    <w:rsid w:val="00E535F5"/>
    <w:rsid w:val="00E7231E"/>
    <w:rsid w:val="00E76F7E"/>
    <w:rsid w:val="00E810C6"/>
    <w:rsid w:val="00E82E15"/>
    <w:rsid w:val="00E86047"/>
    <w:rsid w:val="00E87D4F"/>
    <w:rsid w:val="00E90C64"/>
    <w:rsid w:val="00E9268B"/>
    <w:rsid w:val="00E9320B"/>
    <w:rsid w:val="00E96293"/>
    <w:rsid w:val="00E972A3"/>
    <w:rsid w:val="00EA2160"/>
    <w:rsid w:val="00EA2511"/>
    <w:rsid w:val="00EA2FB3"/>
    <w:rsid w:val="00EB076A"/>
    <w:rsid w:val="00EB2A63"/>
    <w:rsid w:val="00EB2D81"/>
    <w:rsid w:val="00EB643A"/>
    <w:rsid w:val="00EB66D5"/>
    <w:rsid w:val="00EB66EC"/>
    <w:rsid w:val="00EC3A23"/>
    <w:rsid w:val="00ED0803"/>
    <w:rsid w:val="00EE1AB6"/>
    <w:rsid w:val="00EE2D6F"/>
    <w:rsid w:val="00EE3B27"/>
    <w:rsid w:val="00EE3C13"/>
    <w:rsid w:val="00EF55AC"/>
    <w:rsid w:val="00EF7C5A"/>
    <w:rsid w:val="00F029DC"/>
    <w:rsid w:val="00F05BA1"/>
    <w:rsid w:val="00F07068"/>
    <w:rsid w:val="00F14078"/>
    <w:rsid w:val="00F1735D"/>
    <w:rsid w:val="00F25C1C"/>
    <w:rsid w:val="00F3373D"/>
    <w:rsid w:val="00F34174"/>
    <w:rsid w:val="00F34387"/>
    <w:rsid w:val="00F361F3"/>
    <w:rsid w:val="00F36947"/>
    <w:rsid w:val="00F41493"/>
    <w:rsid w:val="00F425CB"/>
    <w:rsid w:val="00F4384D"/>
    <w:rsid w:val="00F441FB"/>
    <w:rsid w:val="00F6239A"/>
    <w:rsid w:val="00F63F6B"/>
    <w:rsid w:val="00F73612"/>
    <w:rsid w:val="00F770AB"/>
    <w:rsid w:val="00F87C98"/>
    <w:rsid w:val="00F9119E"/>
    <w:rsid w:val="00F92F0B"/>
    <w:rsid w:val="00F94530"/>
    <w:rsid w:val="00F974FB"/>
    <w:rsid w:val="00FA4F3F"/>
    <w:rsid w:val="00FA6B35"/>
    <w:rsid w:val="00FB1FF3"/>
    <w:rsid w:val="00FB4B98"/>
    <w:rsid w:val="00FB544A"/>
    <w:rsid w:val="00FB7BC9"/>
    <w:rsid w:val="00FC24F6"/>
    <w:rsid w:val="00FC2C4C"/>
    <w:rsid w:val="00FC65A3"/>
    <w:rsid w:val="00FD2363"/>
    <w:rsid w:val="00FD423E"/>
    <w:rsid w:val="00FD4F7A"/>
    <w:rsid w:val="00FD6797"/>
    <w:rsid w:val="00FD79F6"/>
    <w:rsid w:val="00FE3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72434,#b2b2b2,black"/>
    </o:shapedefaults>
    <o:shapelayout v:ext="edit">
      <o:idmap v:ext="edit" data="1"/>
    </o:shapelayout>
  </w:shapeDefaults>
  <w:decimalSymbol w:val="."/>
  <w:listSeparator w:val=","/>
  <w14:docId w14:val="65DF3A36"/>
  <w15:docId w15:val="{D9D593BC-30E2-4621-8248-413B1566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C637A"/>
    <w:pPr>
      <w:tabs>
        <w:tab w:val="left" w:pos="567"/>
        <w:tab w:val="left" w:pos="1134"/>
      </w:tabs>
      <w:spacing w:after="240" w:line="240" w:lineRule="atLeast"/>
      <w:ind w:right="567"/>
    </w:pPr>
    <w:rPr>
      <w:rFonts w:ascii="Arial" w:hAnsi="Arial"/>
      <w:szCs w:val="24"/>
      <w:lang w:val="en-US" w:eastAsia="en-US"/>
    </w:rPr>
  </w:style>
  <w:style w:type="paragraph" w:styleId="Heading1">
    <w:name w:val="heading 1"/>
    <w:aliases w:val="Document title"/>
    <w:basedOn w:val="Normal"/>
    <w:next w:val="Normal"/>
    <w:qFormat/>
    <w:rsid w:val="001F3865"/>
    <w:pPr>
      <w:tabs>
        <w:tab w:val="clear" w:pos="567"/>
        <w:tab w:val="clear" w:pos="1134"/>
      </w:tabs>
      <w:spacing w:before="800" w:after="120" w:line="240" w:lineRule="auto"/>
      <w:ind w:right="0"/>
      <w:outlineLvl w:val="0"/>
    </w:pPr>
    <w:rPr>
      <w:noProof/>
      <w:color w:val="001A45"/>
      <w:sz w:val="40"/>
      <w:szCs w:val="40"/>
    </w:rPr>
  </w:style>
  <w:style w:type="paragraph" w:styleId="Heading2">
    <w:name w:val="heading 2"/>
    <w:basedOn w:val="Normal"/>
    <w:next w:val="Normal"/>
    <w:rsid w:val="001F3865"/>
    <w:pPr>
      <w:tabs>
        <w:tab w:val="clear" w:pos="567"/>
        <w:tab w:val="clear" w:pos="1134"/>
      </w:tabs>
      <w:spacing w:before="120" w:after="800" w:line="240" w:lineRule="auto"/>
      <w:ind w:right="0"/>
      <w:outlineLvl w:val="1"/>
    </w:pPr>
    <w:rPr>
      <w:b/>
      <w:color w:val="001A45"/>
      <w:sz w:val="30"/>
    </w:rPr>
  </w:style>
  <w:style w:type="paragraph" w:styleId="Heading3">
    <w:name w:val="heading 3"/>
    <w:basedOn w:val="Normal"/>
    <w:next w:val="Normal"/>
    <w:rsid w:val="001F3865"/>
    <w:pPr>
      <w:keepNext/>
      <w:spacing w:before="240" w:after="60"/>
      <w:outlineLvl w:val="2"/>
    </w:pPr>
    <w:rPr>
      <w:b/>
      <w:sz w:val="24"/>
    </w:rPr>
  </w:style>
  <w:style w:type="paragraph" w:styleId="Heading4">
    <w:name w:val="heading 4"/>
    <w:basedOn w:val="Normal"/>
    <w:next w:val="Normal"/>
    <w:link w:val="Heading4Char"/>
    <w:unhideWhenUsed/>
    <w:qFormat/>
    <w:rsid w:val="001F3865"/>
    <w:pPr>
      <w:keepNext/>
      <w:spacing w:after="120"/>
      <w:outlineLvl w:val="3"/>
    </w:pPr>
    <w:rPr>
      <w:b/>
    </w:rPr>
  </w:style>
  <w:style w:type="paragraph" w:styleId="Heading5">
    <w:name w:val="heading 5"/>
    <w:basedOn w:val="Heading4"/>
    <w:next w:val="Normal"/>
    <w:link w:val="Heading5Char"/>
    <w:unhideWhenUsed/>
    <w:qFormat/>
    <w:rsid w:val="001F3865"/>
    <w:pPr>
      <w:outlineLvl w:val="4"/>
    </w:pPr>
    <w:rPr>
      <w:i/>
    </w:rPr>
  </w:style>
  <w:style w:type="paragraph" w:styleId="Heading6">
    <w:name w:val="heading 6"/>
    <w:basedOn w:val="Heading5"/>
    <w:next w:val="Normal"/>
    <w:link w:val="Heading6Char"/>
    <w:unhideWhenUsed/>
    <w:qFormat/>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rsid w:val="001F3865"/>
    <w:rPr>
      <w:rFonts w:ascii="Arial" w:hAnsi="Arial"/>
      <w:color w:val="1F497D"/>
      <w:sz w:val="20"/>
      <w:u w:val="single"/>
    </w:rPr>
  </w:style>
  <w:style w:type="paragraph" w:styleId="Footer">
    <w:name w:val="footer"/>
    <w:basedOn w:val="Normal"/>
    <w:link w:val="FooterChar"/>
    <w:uiPriority w:val="99"/>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rsid w:val="001F3865"/>
    <w:rPr>
      <w:rFonts w:ascii="Arial" w:hAnsi="Arial"/>
      <w:szCs w:val="24"/>
      <w:lang w:val="en-US" w:eastAsia="en-US"/>
    </w:rPr>
  </w:style>
  <w:style w:type="paragraph" w:customStyle="1" w:styleId="ListBullet1">
    <w:name w:val="ListBullet1"/>
    <w:basedOn w:val="Normal"/>
    <w:qFormat/>
    <w:rsid w:val="00976966"/>
    <w:pPr>
      <w:numPr>
        <w:numId w:val="1"/>
      </w:numPr>
      <w:tabs>
        <w:tab w:val="clear" w:pos="1134"/>
        <w:tab w:val="left" w:pos="284"/>
      </w:tabs>
      <w:spacing w:before="120"/>
      <w:ind w:left="284" w:hanging="284"/>
      <w:outlineLvl w:val="0"/>
    </w:pPr>
    <w:rPr>
      <w:lang w:val="en-GB"/>
    </w:rPr>
  </w:style>
  <w:style w:type="paragraph" w:customStyle="1" w:styleId="NumberedList">
    <w:name w:val="Numbered List"/>
    <w:basedOn w:val="Normal"/>
    <w:rsid w:val="00A808E4"/>
    <w:pPr>
      <w:numPr>
        <w:numId w:val="2"/>
      </w:numPr>
      <w:tabs>
        <w:tab w:val="clear" w:pos="1134"/>
        <w:tab w:val="num" w:pos="284"/>
      </w:tabs>
      <w:spacing w:before="120"/>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qFormat/>
    <w:rsid w:val="00741B23"/>
    <w:pPr>
      <w:numPr>
        <w:numId w:val="3"/>
      </w:numPr>
      <w:spacing w:after="120"/>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rsid w:val="000B6D00"/>
    <w:rPr>
      <w:color w:val="0000FF" w:themeColor="hyperlink"/>
      <w:u w:val="single"/>
    </w:rPr>
  </w:style>
  <w:style w:type="paragraph" w:customStyle="1" w:styleId="Headline">
    <w:name w:val="Headline"/>
    <w:basedOn w:val="Normal"/>
    <w:next w:val="Normal"/>
    <w:qFormat/>
    <w:rsid w:val="00EE1AB6"/>
    <w:pPr>
      <w:spacing w:before="120" w:after="800"/>
    </w:pPr>
    <w:rPr>
      <w:b/>
      <w:color w:val="872434"/>
      <w:sz w:val="30"/>
    </w:rPr>
  </w:style>
  <w:style w:type="paragraph" w:customStyle="1" w:styleId="Headline2">
    <w:name w:val="Headline 2"/>
    <w:basedOn w:val="Normal"/>
    <w:next w:val="Normal"/>
    <w:qFormat/>
    <w:rsid w:val="00EE1AB6"/>
    <w:pPr>
      <w:keepNext/>
      <w:spacing w:before="240" w:after="60"/>
    </w:pPr>
    <w:rPr>
      <w:b/>
      <w:sz w:val="24"/>
    </w:rPr>
  </w:style>
  <w:style w:type="paragraph" w:customStyle="1" w:styleId="Headline3">
    <w:name w:val="Headline 3"/>
    <w:basedOn w:val="Normal"/>
    <w:next w:val="Normal"/>
    <w:qFormat/>
    <w:rsid w:val="00EE1AB6"/>
    <w:pPr>
      <w:keepNext/>
      <w:spacing w:after="120"/>
    </w:pPr>
    <w:rPr>
      <w:b/>
    </w:rPr>
  </w:style>
  <w:style w:type="paragraph" w:styleId="FootnoteText">
    <w:name w:val="footnote text"/>
    <w:basedOn w:val="Normal"/>
    <w:link w:val="FootnoteTextChar"/>
    <w:rsid w:val="00EE1AB6"/>
    <w:pPr>
      <w:spacing w:after="0" w:line="240" w:lineRule="auto"/>
    </w:pPr>
    <w:rPr>
      <w:szCs w:val="20"/>
    </w:rPr>
  </w:style>
  <w:style w:type="character" w:customStyle="1" w:styleId="FootnoteTextChar">
    <w:name w:val="Footnote Text Char"/>
    <w:basedOn w:val="DefaultParagraphFont"/>
    <w:link w:val="FootnoteText"/>
    <w:rsid w:val="00EE1AB6"/>
    <w:rPr>
      <w:rFonts w:ascii="Arial" w:hAnsi="Arial"/>
      <w:lang w:val="en-US" w:eastAsia="en-US"/>
    </w:rPr>
  </w:style>
  <w:style w:type="character" w:styleId="FootnoteReference">
    <w:name w:val="footnote reference"/>
    <w:basedOn w:val="DefaultParagraphFont"/>
    <w:rsid w:val="00EE1AB6"/>
    <w:rPr>
      <w:vertAlign w:val="superscript"/>
    </w:rPr>
  </w:style>
  <w:style w:type="character" w:customStyle="1" w:styleId="FooterChar">
    <w:name w:val="Footer Char"/>
    <w:basedOn w:val="DefaultParagraphFont"/>
    <w:link w:val="Footer"/>
    <w:uiPriority w:val="99"/>
    <w:rsid w:val="00FB4B98"/>
    <w:rPr>
      <w:rFonts w:ascii="Arial" w:hAnsi="Arial"/>
      <w:noProof/>
      <w:sz w:val="1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1960">
      <w:bodyDiv w:val="1"/>
      <w:marLeft w:val="0"/>
      <w:marRight w:val="0"/>
      <w:marTop w:val="0"/>
      <w:marBottom w:val="0"/>
      <w:divBdr>
        <w:top w:val="none" w:sz="0" w:space="0" w:color="auto"/>
        <w:left w:val="none" w:sz="0" w:space="0" w:color="auto"/>
        <w:bottom w:val="none" w:sz="0" w:space="0" w:color="auto"/>
        <w:right w:val="none" w:sz="0" w:space="0" w:color="auto"/>
      </w:divBdr>
    </w:div>
    <w:div w:id="84306613">
      <w:bodyDiv w:val="1"/>
      <w:marLeft w:val="0"/>
      <w:marRight w:val="0"/>
      <w:marTop w:val="0"/>
      <w:marBottom w:val="0"/>
      <w:divBdr>
        <w:top w:val="none" w:sz="0" w:space="0" w:color="auto"/>
        <w:left w:val="none" w:sz="0" w:space="0" w:color="auto"/>
        <w:bottom w:val="none" w:sz="0" w:space="0" w:color="auto"/>
        <w:right w:val="none" w:sz="0" w:space="0" w:color="auto"/>
      </w:divBdr>
    </w:div>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avash.Motearefi@fwc.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wa.gov.au/index.cfm?pagename=legislationfwre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wa.gov.au/index.cfm?pagename=legislationfwac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72096D0883D4583EE83D171ACDDE8" ma:contentTypeVersion="1" ma:contentTypeDescription="Create a new document." ma:contentTypeScope="" ma:versionID="8bec83dbce1fb5b71a69b770cba44bf3">
  <xsd:schema xmlns:xsd="http://www.w3.org/2001/XMLSchema" xmlns:p="http://schemas.microsoft.com/office/2006/metadata/properties" xmlns:ns1="http://schemas.microsoft.com/sharepoint/v3" xmlns:ns2="1c541ee4-6bb6-4651-b50f-6126f84c8d24" targetNamespace="http://schemas.microsoft.com/office/2006/metadata/properties" ma:root="true" ma:fieldsID="ec6d3f79efb3d3d8f1f9973e463fcadd" ns1:_="" ns2:_="">
    <xsd:import namespace="http://schemas.microsoft.com/sharepoint/v3"/>
    <xsd:import namespace="1c541ee4-6bb6-4651-b50f-6126f84c8d24"/>
    <xsd:element name="properties">
      <xsd:complexType>
        <xsd:sequence>
          <xsd:element name="documentManagement">
            <xsd:complexType>
              <xsd:all>
                <xsd:element ref="ns2:PB"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hidden="true" ma:internalName="PublishingStartDate">
      <xsd:simpleType>
        <xsd:restriction base="dms:Unknown"/>
      </xsd:simpleType>
    </xsd:element>
    <xsd:element name="PublishingExpirationDate" ma:index="10"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1c541ee4-6bb6-4651-b50f-6126f84c8d24" elementFormDefault="qualified">
    <xsd:import namespace="http://schemas.microsoft.com/office/2006/documentManagement/types"/>
    <xsd:element name="PB" ma:index="8" nillable="true" ma:displayName="PB" ma:format="Hyperlink" ma:internalName="PB">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B xmlns="1c541ee4-6bb6-4651-b50f-6126f84c8d24">
      <Url xsi:nil="true"/>
      <Description xsi:nil="true"/>
    </PB>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72A6F-C665-4ABB-AD11-0051D7BB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541ee4-6bb6-4651-b50f-6126f84c8d2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4E1B29-6D3A-4CD1-AB15-FB15EE7B0201}">
  <ds:schemaRefs>
    <ds:schemaRef ds:uri="http://schemas.microsoft.com/office/2006/metadata/properties"/>
    <ds:schemaRef ds:uri="http://schemas.microsoft.com/sharepoint/v3"/>
    <ds:schemaRef ds:uri="1c541ee4-6bb6-4651-b50f-6126f84c8d24"/>
  </ds:schemaRefs>
</ds:datastoreItem>
</file>

<file path=customXml/itemProps3.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4.xml><?xml version="1.0" encoding="utf-8"?>
<ds:datastoreItem xmlns:ds="http://schemas.openxmlformats.org/officeDocument/2006/customXml" ds:itemID="{30926343-ED4B-46E9-B9A4-6F304D493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92</TotalTime>
  <Pages>11</Pages>
  <Words>1907</Words>
  <Characters>10873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Fair Work Australia</Company>
  <LinksUpToDate>false</LinksUpToDate>
  <CharactersWithSpaces>12755</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to the Minister Jan-Mar 2021</dc:title>
  <dc:creator>FairWorkCommission1@fwc.gov.au</dc:creator>
  <cp:lastModifiedBy>Julie Sincock</cp:lastModifiedBy>
  <cp:revision>7</cp:revision>
  <cp:lastPrinted>2019-10-23T04:10:00Z</cp:lastPrinted>
  <dcterms:created xsi:type="dcterms:W3CDTF">2021-04-09T04:15:00Z</dcterms:created>
  <dcterms:modified xsi:type="dcterms:W3CDTF">2021-04-29T07:40:00Z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0x010100BFD72096D0883D4583EE83D171ACDDE8</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ies>
</file>