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0B968" w14:textId="734380CE" w:rsidR="00EE1AB6" w:rsidRPr="00DD2BB4" w:rsidRDefault="00EE1AB6" w:rsidP="00EE1AB6">
      <w:pPr>
        <w:pStyle w:val="Headline"/>
        <w:rPr>
          <w:rFonts w:cs="Arial"/>
          <w:color w:val="000000" w:themeColor="text1"/>
        </w:rPr>
      </w:pPr>
      <w:r w:rsidRPr="00DD2BB4">
        <w:rPr>
          <w:rFonts w:cs="Arial"/>
          <w:color w:val="000000" w:themeColor="text1"/>
        </w:rPr>
        <w:t xml:space="preserve">Report to the Minister </w:t>
      </w:r>
      <w:r w:rsidR="003F1516">
        <w:rPr>
          <w:rFonts w:cs="Arial"/>
          <w:color w:val="000000" w:themeColor="text1"/>
        </w:rPr>
        <w:t>Jul</w:t>
      </w:r>
      <w:r w:rsidR="00F34387" w:rsidRPr="00F34387">
        <w:rPr>
          <w:rFonts w:cs="Arial"/>
          <w:color w:val="000000" w:themeColor="text1"/>
        </w:rPr>
        <w:t>-</w:t>
      </w:r>
      <w:r w:rsidR="003F1516">
        <w:rPr>
          <w:rFonts w:cs="Arial"/>
          <w:color w:val="000000" w:themeColor="text1"/>
        </w:rPr>
        <w:t>Sep</w:t>
      </w:r>
      <w:r w:rsidR="001B2DA8" w:rsidRPr="00DD2BB4">
        <w:rPr>
          <w:rFonts w:cs="Arial"/>
          <w:color w:val="000000" w:themeColor="text1"/>
        </w:rPr>
        <w:t xml:space="preserve"> </w:t>
      </w:r>
      <w:r w:rsidR="00F34387">
        <w:rPr>
          <w:rFonts w:cs="Arial"/>
          <w:color w:val="000000" w:themeColor="text1"/>
        </w:rPr>
        <w:t>20</w:t>
      </w:r>
      <w:r w:rsidR="005A6365">
        <w:rPr>
          <w:rFonts w:cs="Arial"/>
          <w:color w:val="000000" w:themeColor="text1"/>
        </w:rPr>
        <w:t>20</w:t>
      </w:r>
    </w:p>
    <w:p w14:paraId="0305A23A" w14:textId="6E712027" w:rsidR="00942937" w:rsidRDefault="003F1516" w:rsidP="00942937">
      <w:pPr>
        <w:pStyle w:val="Headline2"/>
        <w:ind w:right="-286"/>
      </w:pPr>
      <w:r>
        <w:t>1st</w:t>
      </w:r>
      <w:r w:rsidR="00942937">
        <w:t xml:space="preserve"> quarter 20</w:t>
      </w:r>
      <w:r w:rsidR="005A6365">
        <w:t>20</w:t>
      </w:r>
      <w:r w:rsidR="001A6EA6">
        <w:t>-</w:t>
      </w:r>
      <w:r>
        <w:t>2</w:t>
      </w:r>
      <w:r w:rsidR="005A6365">
        <w:t>1</w:t>
      </w:r>
    </w:p>
    <w:p w14:paraId="0A2D3D93" w14:textId="77777777" w:rsidR="00EE1AB6" w:rsidRPr="00AA0EA8" w:rsidRDefault="00EE1AB6" w:rsidP="00EE1AB6">
      <w:pPr>
        <w:autoSpaceDE w:val="0"/>
        <w:autoSpaceDN w:val="0"/>
        <w:adjustRightInd w:val="0"/>
        <w:spacing w:before="100"/>
        <w:ind w:right="-2"/>
        <w:rPr>
          <w:rFonts w:cs="Arial"/>
        </w:rPr>
      </w:pPr>
      <w:r w:rsidRPr="00AA0EA8">
        <w:rPr>
          <w:rFonts w:cs="Arial"/>
        </w:rPr>
        <w:t xml:space="preserve">The President of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1" w:history="1">
        <w:r w:rsidRPr="00AA0EA8">
          <w:rPr>
            <w:rStyle w:val="Hyperlink"/>
            <w:rFonts w:cs="Arial"/>
          </w:rPr>
          <w:t>Fair Work Act 2009</w:t>
        </w:r>
      </w:hyperlink>
      <w:r w:rsidRPr="00AA0EA8">
        <w:rPr>
          <w:rFonts w:cs="Arial"/>
        </w:rPr>
        <w:t xml:space="preserve"> to provide certain information to the Minister</w:t>
      </w:r>
      <w:r>
        <w:rPr>
          <w:rFonts w:cs="Arial"/>
        </w:rPr>
        <w:t xml:space="preserve"> for Employment</w:t>
      </w:r>
      <w:r w:rsidRPr="00AA0EA8">
        <w:rPr>
          <w:rFonts w:cs="Arial"/>
        </w:rPr>
        <w:t xml:space="preserve">. </w:t>
      </w:r>
    </w:p>
    <w:p w14:paraId="049FF438" w14:textId="77777777" w:rsidR="00FB544A" w:rsidRDefault="00EE1AB6" w:rsidP="00EE1AB6">
      <w:pPr>
        <w:ind w:right="-2"/>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2" w:history="1">
        <w:r w:rsidRPr="00AA0EA8">
          <w:rPr>
            <w:rStyle w:val="Hyperlink"/>
            <w:rFonts w:cs="Arial"/>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441AAE">
        <w:rPr>
          <w:rFonts w:cs="Arial"/>
        </w:rPr>
        <w:t>.</w:t>
      </w:r>
    </w:p>
    <w:p w14:paraId="0768BB37" w14:textId="60363EA5" w:rsidR="00EE1AB6" w:rsidRDefault="00EE1AB6" w:rsidP="00EE1AB6">
      <w:pPr>
        <w:ind w:right="-2"/>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3F1516">
        <w:rPr>
          <w:rFonts w:cs="Arial"/>
        </w:rPr>
        <w:t>July</w:t>
      </w:r>
      <w:r w:rsidR="00942937">
        <w:rPr>
          <w:rFonts w:cs="Arial"/>
        </w:rPr>
        <w:t xml:space="preserve"> 20</w:t>
      </w:r>
      <w:r w:rsidR="005A6365">
        <w:rPr>
          <w:rFonts w:cs="Arial"/>
        </w:rPr>
        <w:t>20</w:t>
      </w:r>
      <w:r w:rsidR="00942937" w:rsidRPr="00AA0EA8">
        <w:rPr>
          <w:rFonts w:cs="Arial"/>
        </w:rPr>
        <w:t xml:space="preserve"> to </w:t>
      </w:r>
      <w:r w:rsidR="00862DB2">
        <w:rPr>
          <w:rFonts w:cs="Arial"/>
        </w:rPr>
        <w:t>3</w:t>
      </w:r>
      <w:r w:rsidR="004928E5">
        <w:rPr>
          <w:rFonts w:cs="Arial"/>
        </w:rPr>
        <w:t>0</w:t>
      </w:r>
      <w:r w:rsidR="00942937" w:rsidRPr="00AA0EA8">
        <w:rPr>
          <w:rFonts w:cs="Arial"/>
        </w:rPr>
        <w:t xml:space="preserve"> </w:t>
      </w:r>
      <w:r w:rsidR="003F1516">
        <w:rPr>
          <w:rFonts w:cs="Arial"/>
        </w:rPr>
        <w:t>September</w:t>
      </w:r>
      <w:r w:rsidR="00942937">
        <w:rPr>
          <w:rFonts w:cs="Arial"/>
        </w:rPr>
        <w:t xml:space="preserve"> 20</w:t>
      </w:r>
      <w:r w:rsidR="005A6365">
        <w:rPr>
          <w:rFonts w:cs="Arial"/>
        </w:rPr>
        <w:t>2</w:t>
      </w:r>
      <w:r w:rsidR="00403F25">
        <w:rPr>
          <w:rFonts w:cs="Arial"/>
        </w:rPr>
        <w:t>0</w:t>
      </w:r>
      <w:r w:rsidRPr="00AA0EA8">
        <w:rPr>
          <w:rFonts w:cs="Arial"/>
        </w:rPr>
        <w:t>.</w:t>
      </w:r>
    </w:p>
    <w:p w14:paraId="57E2DE03" w14:textId="77777777" w:rsidR="00EE1AB6" w:rsidRDefault="00EE1AB6" w:rsidP="00EE1AB6">
      <w:pPr>
        <w:ind w:right="-2"/>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p w14:paraId="356BF265" w14:textId="77777777" w:rsidR="00EE1AB6" w:rsidRDefault="00EE1AB6" w:rsidP="00EE1AB6">
      <w:pPr>
        <w:ind w:right="-2"/>
        <w:rPr>
          <w:rFonts w:cs="Arial"/>
        </w:rPr>
      </w:pP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942937" w:rsidRPr="007E4B3B" w14:paraId="507CC86C" w14:textId="77777777" w:rsidTr="00BA39BF">
        <w:trPr>
          <w:trHeight w:val="630"/>
          <w:tblHeader/>
        </w:trPr>
        <w:tc>
          <w:tcPr>
            <w:tcW w:w="1258" w:type="dxa"/>
            <w:tcBorders>
              <w:top w:val="nil"/>
              <w:bottom w:val="single" w:sz="4" w:space="0" w:color="auto"/>
            </w:tcBorders>
            <w:shd w:val="clear" w:color="auto" w:fill="auto"/>
            <w:noWrap/>
            <w:hideMark/>
          </w:tcPr>
          <w:p w14:paraId="093EEB08" w14:textId="77777777"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14:paraId="4DCB3951" w14:textId="77777777"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14:paraId="0862C719" w14:textId="77777777" w:rsidR="00942937" w:rsidRPr="00F82B03" w:rsidRDefault="00942937" w:rsidP="00942937">
            <w:pPr>
              <w:tabs>
                <w:tab w:val="clear" w:pos="567"/>
                <w:tab w:val="clear" w:pos="1134"/>
              </w:tabs>
              <w:spacing w:after="0" w:line="240" w:lineRule="auto"/>
              <w:ind w:left="38" w:right="314" w:hanging="5"/>
              <w:jc w:val="right"/>
              <w:rPr>
                <w:rFonts w:cs="Arial"/>
                <w:b/>
                <w:bCs/>
                <w:sz w:val="22"/>
                <w:szCs w:val="22"/>
                <w:lang w:val="en-AU" w:eastAsia="en-AU"/>
              </w:rPr>
            </w:pPr>
            <w:r w:rsidRPr="00F82B03">
              <w:rPr>
                <w:rFonts w:cs="Arial"/>
                <w:b/>
                <w:bCs/>
                <w:sz w:val="22"/>
                <w:szCs w:val="22"/>
                <w:lang w:val="en-AU" w:eastAsia="en-AU"/>
              </w:rPr>
              <w:t>Number</w:t>
            </w:r>
          </w:p>
        </w:tc>
      </w:tr>
      <w:tr w:rsidR="00942937" w:rsidRPr="00A7652B" w14:paraId="28E995F3" w14:textId="77777777" w:rsidTr="00BA39BF">
        <w:trPr>
          <w:trHeight w:val="799"/>
        </w:trPr>
        <w:tc>
          <w:tcPr>
            <w:tcW w:w="1258" w:type="dxa"/>
            <w:tcBorders>
              <w:top w:val="single" w:sz="4" w:space="0" w:color="auto"/>
            </w:tcBorders>
            <w:shd w:val="clear" w:color="auto" w:fill="auto"/>
            <w:noWrap/>
            <w:vAlign w:val="center"/>
            <w:hideMark/>
          </w:tcPr>
          <w:p w14:paraId="5E21B5DE"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single" w:sz="4" w:space="0" w:color="auto"/>
            </w:tcBorders>
            <w:shd w:val="clear" w:color="auto" w:fill="auto"/>
            <w:noWrap/>
            <w:vAlign w:val="center"/>
            <w:hideMark/>
          </w:tcPr>
          <w:p w14:paraId="4E4AEF4C"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Awards</w:t>
            </w:r>
          </w:p>
        </w:tc>
        <w:tc>
          <w:tcPr>
            <w:tcW w:w="1981" w:type="dxa"/>
            <w:tcBorders>
              <w:top w:val="single" w:sz="4" w:space="0" w:color="auto"/>
            </w:tcBorders>
            <w:shd w:val="clear" w:color="auto" w:fill="auto"/>
            <w:noWrap/>
            <w:vAlign w:val="center"/>
            <w:hideMark/>
          </w:tcPr>
          <w:p w14:paraId="2BCB14CC"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0C3CC0B" w14:textId="77777777" w:rsidTr="00BA39BF">
        <w:trPr>
          <w:trHeight w:val="799"/>
        </w:trPr>
        <w:tc>
          <w:tcPr>
            <w:tcW w:w="1258" w:type="dxa"/>
            <w:shd w:val="clear" w:color="auto" w:fill="auto"/>
            <w:noWrap/>
            <w:vAlign w:val="center"/>
            <w:hideMark/>
          </w:tcPr>
          <w:p w14:paraId="242A5BD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1.1(a)</w:t>
            </w:r>
          </w:p>
        </w:tc>
        <w:tc>
          <w:tcPr>
            <w:tcW w:w="6539" w:type="dxa"/>
            <w:shd w:val="clear" w:color="auto" w:fill="auto"/>
            <w:vAlign w:val="center"/>
            <w:hideMark/>
          </w:tcPr>
          <w:p w14:paraId="0811919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s.157 </w:t>
            </w:r>
          </w:p>
        </w:tc>
        <w:tc>
          <w:tcPr>
            <w:tcW w:w="1981" w:type="dxa"/>
            <w:shd w:val="clear" w:color="auto" w:fill="auto"/>
            <w:noWrap/>
            <w:vAlign w:val="center"/>
            <w:hideMark/>
          </w:tcPr>
          <w:p w14:paraId="250BCCFD" w14:textId="5ED35075" w:rsidR="00942937" w:rsidRPr="0052345A" w:rsidRDefault="008C339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19</w:t>
            </w:r>
          </w:p>
        </w:tc>
      </w:tr>
      <w:tr w:rsidR="00942937" w:rsidRPr="007E4B3B" w14:paraId="68070F67" w14:textId="77777777" w:rsidTr="00BA39BF">
        <w:trPr>
          <w:trHeight w:val="799"/>
        </w:trPr>
        <w:tc>
          <w:tcPr>
            <w:tcW w:w="1258" w:type="dxa"/>
            <w:shd w:val="clear" w:color="auto" w:fill="auto"/>
            <w:noWrap/>
            <w:vAlign w:val="center"/>
            <w:hideMark/>
          </w:tcPr>
          <w:p w14:paraId="02779C70"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1.1(b)</w:t>
            </w:r>
          </w:p>
        </w:tc>
        <w:tc>
          <w:tcPr>
            <w:tcW w:w="6539" w:type="dxa"/>
            <w:shd w:val="clear" w:color="auto" w:fill="auto"/>
            <w:vAlign w:val="center"/>
            <w:hideMark/>
          </w:tcPr>
          <w:p w14:paraId="41B9316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Modern awards made under s.157</w:t>
            </w:r>
          </w:p>
        </w:tc>
        <w:tc>
          <w:tcPr>
            <w:tcW w:w="1981" w:type="dxa"/>
            <w:shd w:val="clear" w:color="auto" w:fill="auto"/>
            <w:noWrap/>
            <w:vAlign w:val="center"/>
            <w:hideMark/>
          </w:tcPr>
          <w:p w14:paraId="78A83506" w14:textId="77777777"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7688BD91" w14:textId="77777777" w:rsidTr="00BA39BF">
        <w:trPr>
          <w:trHeight w:val="799"/>
        </w:trPr>
        <w:tc>
          <w:tcPr>
            <w:tcW w:w="1258" w:type="dxa"/>
            <w:shd w:val="clear" w:color="auto" w:fill="auto"/>
            <w:noWrap/>
            <w:vAlign w:val="center"/>
            <w:hideMark/>
          </w:tcPr>
          <w:p w14:paraId="71E6D5B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1.1(c)</w:t>
            </w:r>
          </w:p>
        </w:tc>
        <w:tc>
          <w:tcPr>
            <w:tcW w:w="6539" w:type="dxa"/>
            <w:shd w:val="clear" w:color="auto" w:fill="auto"/>
            <w:noWrap/>
            <w:vAlign w:val="center"/>
            <w:hideMark/>
          </w:tcPr>
          <w:p w14:paraId="3FA255A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revoking modern awards made under s.157</w:t>
            </w:r>
          </w:p>
        </w:tc>
        <w:tc>
          <w:tcPr>
            <w:tcW w:w="1981" w:type="dxa"/>
            <w:shd w:val="clear" w:color="auto" w:fill="auto"/>
            <w:noWrap/>
            <w:vAlign w:val="center"/>
            <w:hideMark/>
          </w:tcPr>
          <w:p w14:paraId="51BDB9AB"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14:paraId="48DD7640" w14:textId="77777777" w:rsidTr="00BA39BF">
        <w:trPr>
          <w:trHeight w:val="799"/>
        </w:trPr>
        <w:tc>
          <w:tcPr>
            <w:tcW w:w="1258" w:type="dxa"/>
            <w:shd w:val="clear" w:color="auto" w:fill="auto"/>
            <w:noWrap/>
            <w:vAlign w:val="center"/>
            <w:hideMark/>
          </w:tcPr>
          <w:p w14:paraId="76DD6BD1"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1.2(a)</w:t>
            </w:r>
          </w:p>
        </w:tc>
        <w:tc>
          <w:tcPr>
            <w:tcW w:w="6539" w:type="dxa"/>
            <w:shd w:val="clear" w:color="auto" w:fill="auto"/>
            <w:vAlign w:val="center"/>
            <w:hideMark/>
          </w:tcPr>
          <w:p w14:paraId="277E32C7"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made under s.158 to vary or revoke a modern award under s.157</w:t>
            </w:r>
          </w:p>
        </w:tc>
        <w:tc>
          <w:tcPr>
            <w:tcW w:w="1981" w:type="dxa"/>
            <w:shd w:val="clear" w:color="auto" w:fill="auto"/>
            <w:noWrap/>
            <w:vAlign w:val="center"/>
            <w:hideMark/>
          </w:tcPr>
          <w:p w14:paraId="2F6ECDE4" w14:textId="225AF596" w:rsidR="00942937" w:rsidRPr="0052345A" w:rsidRDefault="008C339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942937" w:rsidRPr="007E4B3B" w14:paraId="3D6A2A84" w14:textId="77777777" w:rsidTr="00BA39BF">
        <w:trPr>
          <w:trHeight w:val="799"/>
        </w:trPr>
        <w:tc>
          <w:tcPr>
            <w:tcW w:w="1258" w:type="dxa"/>
            <w:shd w:val="clear" w:color="auto" w:fill="auto"/>
            <w:noWrap/>
            <w:vAlign w:val="center"/>
            <w:hideMark/>
          </w:tcPr>
          <w:p w14:paraId="730E4798"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1.2(b)</w:t>
            </w:r>
          </w:p>
        </w:tc>
        <w:tc>
          <w:tcPr>
            <w:tcW w:w="6539" w:type="dxa"/>
            <w:shd w:val="clear" w:color="auto" w:fill="auto"/>
            <w:vAlign w:val="center"/>
            <w:hideMark/>
          </w:tcPr>
          <w:p w14:paraId="05DD83F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under s.158 to make a modern award under s.157</w:t>
            </w:r>
          </w:p>
        </w:tc>
        <w:tc>
          <w:tcPr>
            <w:tcW w:w="1981" w:type="dxa"/>
            <w:shd w:val="clear" w:color="auto" w:fill="auto"/>
            <w:noWrap/>
            <w:vAlign w:val="center"/>
            <w:hideMark/>
          </w:tcPr>
          <w:p w14:paraId="1E1C4405" w14:textId="77777777"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DB1BCCC" w14:textId="77777777" w:rsidTr="00BA39BF">
        <w:trPr>
          <w:trHeight w:val="799"/>
        </w:trPr>
        <w:tc>
          <w:tcPr>
            <w:tcW w:w="1258" w:type="dxa"/>
            <w:tcBorders>
              <w:bottom w:val="single" w:sz="4" w:space="0" w:color="auto"/>
            </w:tcBorders>
            <w:shd w:val="clear" w:color="auto" w:fill="auto"/>
            <w:noWrap/>
            <w:vAlign w:val="center"/>
            <w:hideMark/>
          </w:tcPr>
          <w:p w14:paraId="2CEDD45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w:t>
            </w:r>
          </w:p>
        </w:tc>
        <w:tc>
          <w:tcPr>
            <w:tcW w:w="6539" w:type="dxa"/>
            <w:tcBorders>
              <w:bottom w:val="single" w:sz="4" w:space="0" w:color="auto"/>
            </w:tcBorders>
            <w:shd w:val="clear" w:color="auto" w:fill="auto"/>
            <w:vAlign w:val="center"/>
            <w:hideMark/>
          </w:tcPr>
          <w:p w14:paraId="3AF88F0F"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made under s.161 to vary modern awards</w:t>
            </w:r>
          </w:p>
        </w:tc>
        <w:tc>
          <w:tcPr>
            <w:tcW w:w="1981" w:type="dxa"/>
            <w:tcBorders>
              <w:bottom w:val="single" w:sz="4" w:space="0" w:color="auto"/>
            </w:tcBorders>
            <w:shd w:val="clear" w:color="auto" w:fill="auto"/>
            <w:noWrap/>
            <w:vAlign w:val="center"/>
            <w:hideMark/>
          </w:tcPr>
          <w:p w14:paraId="6C9510C8"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7B3AFC4D" w14:textId="77777777" w:rsidTr="00BA39BF">
        <w:trPr>
          <w:trHeight w:val="799"/>
        </w:trPr>
        <w:tc>
          <w:tcPr>
            <w:tcW w:w="1258"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1A</w:t>
            </w:r>
          </w:p>
        </w:tc>
        <w:tc>
          <w:tcPr>
            <w:tcW w:w="6539"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awards</w:t>
            </w:r>
          </w:p>
        </w:tc>
        <w:tc>
          <w:tcPr>
            <w:tcW w:w="1981"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BA39BF">
        <w:trPr>
          <w:trHeight w:val="799"/>
        </w:trPr>
        <w:tc>
          <w:tcPr>
            <w:tcW w:w="1258" w:type="dxa"/>
            <w:tcBorders>
              <w:top w:val="single" w:sz="4" w:space="0" w:color="D9D9D9" w:themeColor="background1" w:themeShade="D9"/>
            </w:tcBorders>
            <w:shd w:val="clear" w:color="auto" w:fill="auto"/>
            <w:noWrap/>
            <w:vAlign w:val="center"/>
            <w:hideMark/>
          </w:tcPr>
          <w:p w14:paraId="20EE137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1A.1</w:t>
            </w:r>
          </w:p>
        </w:tc>
        <w:tc>
          <w:tcPr>
            <w:tcW w:w="6539" w:type="dxa"/>
            <w:tcBorders>
              <w:top w:val="single" w:sz="4" w:space="0" w:color="D9D9D9" w:themeColor="background1" w:themeShade="D9"/>
            </w:tcBorders>
            <w:shd w:val="clear" w:color="auto" w:fill="auto"/>
            <w:vAlign w:val="center"/>
            <w:hideMark/>
          </w:tcPr>
          <w:p w14:paraId="686E12BF"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item 5 of Schedule 5, FW (TPCA) Act </w:t>
            </w:r>
          </w:p>
        </w:tc>
        <w:tc>
          <w:tcPr>
            <w:tcW w:w="1981" w:type="dxa"/>
            <w:tcBorders>
              <w:top w:val="single" w:sz="4" w:space="0" w:color="D9D9D9" w:themeColor="background1" w:themeShade="D9"/>
            </w:tcBorders>
            <w:shd w:val="clear" w:color="auto" w:fill="auto"/>
            <w:noWrap/>
            <w:vAlign w:val="center"/>
            <w:hideMark/>
          </w:tcPr>
          <w:p w14:paraId="61D22B03"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3EB330E4" w14:textId="77777777" w:rsidTr="00BA39BF">
        <w:trPr>
          <w:trHeight w:val="799"/>
        </w:trPr>
        <w:tc>
          <w:tcPr>
            <w:tcW w:w="1258"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1A.2</w:t>
            </w:r>
          </w:p>
        </w:tc>
        <w:tc>
          <w:tcPr>
            <w:tcW w:w="6539" w:type="dxa"/>
            <w:shd w:val="clear" w:color="auto" w:fill="auto"/>
            <w:vAlign w:val="center"/>
            <w:hideMark/>
          </w:tcPr>
          <w:p w14:paraId="09E4F768"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varying modern awards made under item 7 of Schedule 5, FW (TPCA) Act</w:t>
            </w:r>
          </w:p>
        </w:tc>
        <w:tc>
          <w:tcPr>
            <w:tcW w:w="1981" w:type="dxa"/>
            <w:shd w:val="clear" w:color="auto" w:fill="auto"/>
            <w:noWrap/>
            <w:vAlign w:val="center"/>
            <w:hideMark/>
          </w:tcPr>
          <w:p w14:paraId="2FF4001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14:paraId="45E1BB58" w14:textId="77777777" w:rsidTr="00BA39BF">
        <w:trPr>
          <w:trHeight w:val="799"/>
        </w:trPr>
        <w:tc>
          <w:tcPr>
            <w:tcW w:w="1258"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1A.3</w:t>
            </w:r>
          </w:p>
        </w:tc>
        <w:tc>
          <w:tcPr>
            <w:tcW w:w="6539" w:type="dxa"/>
            <w:shd w:val="clear" w:color="auto" w:fill="auto"/>
            <w:vAlign w:val="center"/>
            <w:hideMark/>
          </w:tcPr>
          <w:p w14:paraId="4AF95589"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take-home pay orders made under item 9 of Schedule 5, FW (TPCA) Act </w:t>
            </w:r>
          </w:p>
        </w:tc>
        <w:tc>
          <w:tcPr>
            <w:tcW w:w="1981" w:type="dxa"/>
            <w:shd w:val="clear" w:color="auto" w:fill="auto"/>
            <w:noWrap/>
            <w:vAlign w:val="center"/>
            <w:hideMark/>
          </w:tcPr>
          <w:p w14:paraId="5A5339EA" w14:textId="77777777" w:rsidR="00942937" w:rsidRPr="0052345A"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BA39BF">
        <w:trPr>
          <w:trHeight w:val="799"/>
        </w:trPr>
        <w:tc>
          <w:tcPr>
            <w:tcW w:w="1258"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539" w:type="dxa"/>
            <w:tcBorders>
              <w:bottom w:val="single" w:sz="4" w:space="0" w:color="auto"/>
            </w:tcBorders>
            <w:shd w:val="clear" w:color="auto" w:fill="auto"/>
            <w:vAlign w:val="center"/>
            <w:hideMark/>
          </w:tcPr>
          <w:p w14:paraId="5DD71120"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9 of Schedule 5, FW (TPCA) Act</w:t>
            </w:r>
          </w:p>
        </w:tc>
        <w:tc>
          <w:tcPr>
            <w:tcW w:w="1981" w:type="dxa"/>
            <w:tcBorders>
              <w:bottom w:val="single" w:sz="4" w:space="0" w:color="auto"/>
            </w:tcBorders>
            <w:shd w:val="clear" w:color="auto" w:fill="auto"/>
            <w:noWrap/>
            <w:vAlign w:val="center"/>
            <w:hideMark/>
          </w:tcPr>
          <w:p w14:paraId="1EB8DD42" w14:textId="77777777"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066DD3B4" w14:textId="77777777" w:rsidTr="00BA39BF">
        <w:trPr>
          <w:trHeight w:val="799"/>
        </w:trPr>
        <w:tc>
          <w:tcPr>
            <w:tcW w:w="1258"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539" w:type="dxa"/>
            <w:tcBorders>
              <w:top w:val="single" w:sz="4" w:space="0" w:color="auto"/>
            </w:tcBorders>
            <w:shd w:val="clear" w:color="auto" w:fill="auto"/>
            <w:vAlign w:val="center"/>
            <w:hideMark/>
          </w:tcPr>
          <w:p w14:paraId="3B386D2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enterprise awards</w:t>
            </w:r>
          </w:p>
        </w:tc>
        <w:tc>
          <w:tcPr>
            <w:tcW w:w="1981" w:type="dxa"/>
            <w:tcBorders>
              <w:top w:val="single" w:sz="4" w:space="0" w:color="auto"/>
            </w:tcBorders>
            <w:shd w:val="clear" w:color="auto" w:fill="auto"/>
            <w:noWrap/>
            <w:vAlign w:val="center"/>
            <w:hideMark/>
          </w:tcPr>
          <w:p w14:paraId="7EBF27FB"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BA39BF">
        <w:trPr>
          <w:trHeight w:val="799"/>
        </w:trPr>
        <w:tc>
          <w:tcPr>
            <w:tcW w:w="1258"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539" w:type="dxa"/>
            <w:shd w:val="clear" w:color="auto" w:fill="auto"/>
            <w:vAlign w:val="center"/>
            <w:hideMark/>
          </w:tcPr>
          <w:p w14:paraId="6B632ED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modern enterprise awards made under item 4 of Schedule 6, FW (TPCA) Act</w:t>
            </w:r>
          </w:p>
        </w:tc>
        <w:tc>
          <w:tcPr>
            <w:tcW w:w="1981" w:type="dxa"/>
            <w:shd w:val="clear" w:color="auto" w:fill="auto"/>
            <w:noWrap/>
            <w:vAlign w:val="center"/>
            <w:hideMark/>
          </w:tcPr>
          <w:p w14:paraId="57089FEF" w14:textId="77777777" w:rsidR="00942937" w:rsidRPr="0052345A"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ED94B86" w14:textId="77777777" w:rsidTr="00BA39BF">
        <w:trPr>
          <w:trHeight w:val="799"/>
        </w:trPr>
        <w:tc>
          <w:tcPr>
            <w:tcW w:w="1258"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539" w:type="dxa"/>
            <w:shd w:val="clear" w:color="auto" w:fill="auto"/>
            <w:vAlign w:val="center"/>
            <w:hideMark/>
          </w:tcPr>
          <w:p w14:paraId="171B50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Modern enterprise awards made under item 4 of Schedule 6, FW (TPCA) Act </w:t>
            </w:r>
          </w:p>
        </w:tc>
        <w:tc>
          <w:tcPr>
            <w:tcW w:w="1981" w:type="dxa"/>
            <w:shd w:val="clear" w:color="auto" w:fill="auto"/>
            <w:noWrap/>
            <w:vAlign w:val="center"/>
            <w:hideMark/>
          </w:tcPr>
          <w:p w14:paraId="0DFD05EF" w14:textId="77777777" w:rsidR="00942937" w:rsidRPr="0052345A"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ED142D" w14:paraId="5113EEF6" w14:textId="77777777" w:rsidTr="00BA39BF">
        <w:trPr>
          <w:trHeight w:val="799"/>
        </w:trPr>
        <w:tc>
          <w:tcPr>
            <w:tcW w:w="1258"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539" w:type="dxa"/>
            <w:shd w:val="clear" w:color="auto" w:fill="auto"/>
            <w:vAlign w:val="center"/>
            <w:hideMark/>
          </w:tcPr>
          <w:p w14:paraId="11006491"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terminate enterprise instruments made under item 5 of Schedule 6, FW (TPCA) Act</w:t>
            </w:r>
          </w:p>
        </w:tc>
        <w:tc>
          <w:tcPr>
            <w:tcW w:w="1981" w:type="dxa"/>
            <w:shd w:val="clear" w:color="auto" w:fill="auto"/>
            <w:noWrap/>
            <w:vAlign w:val="center"/>
            <w:hideMark/>
          </w:tcPr>
          <w:p w14:paraId="571EBBB5" w14:textId="77777777"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691DD28" w14:textId="77777777" w:rsidTr="00BA39BF">
        <w:trPr>
          <w:trHeight w:val="799"/>
        </w:trPr>
        <w:tc>
          <w:tcPr>
            <w:tcW w:w="1258"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539" w:type="dxa"/>
            <w:shd w:val="clear" w:color="auto" w:fill="auto"/>
            <w:vAlign w:val="center"/>
            <w:hideMark/>
          </w:tcPr>
          <w:p w14:paraId="4FF78CE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enterprise instruments made under item 5 of Schedule 6, FW (TPCA) Act</w:t>
            </w:r>
          </w:p>
        </w:tc>
        <w:tc>
          <w:tcPr>
            <w:tcW w:w="1981" w:type="dxa"/>
            <w:shd w:val="clear" w:color="auto" w:fill="auto"/>
            <w:noWrap/>
            <w:vAlign w:val="center"/>
            <w:hideMark/>
          </w:tcPr>
          <w:p w14:paraId="66E627CD" w14:textId="77777777" w:rsidR="00942937" w:rsidRPr="0052345A"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138098D6" w14:textId="77777777" w:rsidTr="00BA39BF">
        <w:trPr>
          <w:trHeight w:val="799"/>
        </w:trPr>
        <w:tc>
          <w:tcPr>
            <w:tcW w:w="1258"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539" w:type="dxa"/>
            <w:shd w:val="clear" w:color="auto" w:fill="auto"/>
            <w:noWrap/>
            <w:vAlign w:val="center"/>
            <w:hideMark/>
          </w:tcPr>
          <w:p w14:paraId="189C0C39"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instruments made under item 9 of Schedule 6, FW (TPCA) Act</w:t>
            </w:r>
          </w:p>
        </w:tc>
        <w:tc>
          <w:tcPr>
            <w:tcW w:w="1981" w:type="dxa"/>
            <w:shd w:val="clear" w:color="auto" w:fill="auto"/>
            <w:noWrap/>
            <w:vAlign w:val="center"/>
            <w:hideMark/>
          </w:tcPr>
          <w:p w14:paraId="358D9457"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1A77D3D1" w14:textId="77777777" w:rsidTr="00BA39BF">
        <w:trPr>
          <w:trHeight w:val="799"/>
        </w:trPr>
        <w:tc>
          <w:tcPr>
            <w:tcW w:w="1258"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539" w:type="dxa"/>
            <w:shd w:val="clear" w:color="auto" w:fill="auto"/>
            <w:vAlign w:val="center"/>
            <w:hideMark/>
          </w:tcPr>
          <w:p w14:paraId="49E286B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instruments made under item 9 of Schedule 6, FW (TPCA) Act</w:t>
            </w:r>
            <w:r w:rsidR="00A51BC5">
              <w:rPr>
                <w:rFonts w:cs="Arial"/>
                <w:color w:val="000000"/>
                <w:szCs w:val="20"/>
                <w:lang w:val="en-AU" w:eastAsia="en-AU"/>
              </w:rPr>
              <w:t xml:space="preserve"> </w:t>
            </w:r>
            <w:r w:rsidR="00461188">
              <w:rPr>
                <w:rStyle w:val="FootnoteReference"/>
                <w:rFonts w:cs="Arial"/>
                <w:color w:val="000000"/>
                <w:szCs w:val="20"/>
                <w:lang w:val="en-AU" w:eastAsia="en-AU"/>
              </w:rPr>
              <w:footnoteReference w:id="1"/>
            </w:r>
          </w:p>
        </w:tc>
        <w:tc>
          <w:tcPr>
            <w:tcW w:w="1981" w:type="dxa"/>
            <w:shd w:val="clear" w:color="auto" w:fill="auto"/>
            <w:noWrap/>
            <w:vAlign w:val="center"/>
            <w:hideMark/>
          </w:tcPr>
          <w:p w14:paraId="1256794A" w14:textId="77777777" w:rsidR="00942937" w:rsidRPr="0052345A"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BA39BF">
        <w:trPr>
          <w:trHeight w:val="799"/>
        </w:trPr>
        <w:tc>
          <w:tcPr>
            <w:tcW w:w="1258"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539" w:type="dxa"/>
            <w:shd w:val="clear" w:color="auto" w:fill="auto"/>
            <w:vAlign w:val="center"/>
            <w:hideMark/>
          </w:tcPr>
          <w:p w14:paraId="30DBA443"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take-home pay orders made under item 12 of Schedule 6, FW (TPCA) Act</w:t>
            </w:r>
          </w:p>
        </w:tc>
        <w:tc>
          <w:tcPr>
            <w:tcW w:w="1981" w:type="dxa"/>
            <w:shd w:val="clear" w:color="auto" w:fill="auto"/>
            <w:noWrap/>
            <w:vAlign w:val="center"/>
            <w:hideMark/>
          </w:tcPr>
          <w:p w14:paraId="75395FC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9112251" w14:textId="77777777" w:rsidTr="00BA39BF">
        <w:trPr>
          <w:trHeight w:val="799"/>
        </w:trPr>
        <w:tc>
          <w:tcPr>
            <w:tcW w:w="1258"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539" w:type="dxa"/>
            <w:tcBorders>
              <w:bottom w:val="single" w:sz="4" w:space="0" w:color="auto"/>
            </w:tcBorders>
            <w:shd w:val="clear" w:color="auto" w:fill="auto"/>
            <w:vAlign w:val="center"/>
            <w:hideMark/>
          </w:tcPr>
          <w:p w14:paraId="47603EB3"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12 of Schedule 6, FW (TPCA) Act</w:t>
            </w:r>
          </w:p>
        </w:tc>
        <w:tc>
          <w:tcPr>
            <w:tcW w:w="1981" w:type="dxa"/>
            <w:tcBorders>
              <w:bottom w:val="single" w:sz="4" w:space="0" w:color="auto"/>
            </w:tcBorders>
            <w:shd w:val="clear" w:color="auto" w:fill="auto"/>
            <w:noWrap/>
            <w:vAlign w:val="center"/>
            <w:hideMark/>
          </w:tcPr>
          <w:p w14:paraId="5252444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7E60B6E5" w14:textId="77777777" w:rsidTr="00BA39BF">
        <w:trPr>
          <w:trHeight w:val="799"/>
        </w:trPr>
        <w:tc>
          <w:tcPr>
            <w:tcW w:w="1258"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14:paraId="7BA858F9"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Enterprise agreements</w:t>
            </w:r>
          </w:p>
        </w:tc>
        <w:tc>
          <w:tcPr>
            <w:tcW w:w="1981" w:type="dxa"/>
            <w:tcBorders>
              <w:top w:val="single" w:sz="4" w:space="0" w:color="auto"/>
            </w:tcBorders>
            <w:shd w:val="clear" w:color="auto" w:fill="auto"/>
            <w:noWrap/>
            <w:vAlign w:val="center"/>
            <w:hideMark/>
          </w:tcPr>
          <w:p w14:paraId="046A558D"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BA39BF">
        <w:trPr>
          <w:trHeight w:val="799"/>
        </w:trPr>
        <w:tc>
          <w:tcPr>
            <w:tcW w:w="1258"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14:paraId="69DBFBD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the approval of enterprise agreements made under s.185</w:t>
            </w:r>
          </w:p>
        </w:tc>
        <w:tc>
          <w:tcPr>
            <w:tcW w:w="1981" w:type="dxa"/>
            <w:shd w:val="clear" w:color="auto" w:fill="auto"/>
            <w:noWrap/>
            <w:vAlign w:val="center"/>
            <w:hideMark/>
          </w:tcPr>
          <w:p w14:paraId="37586315" w14:textId="575D362E"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774</w:t>
            </w:r>
          </w:p>
        </w:tc>
      </w:tr>
      <w:tr w:rsidR="00942937" w:rsidRPr="00F82B03" w14:paraId="565EEF12" w14:textId="77777777" w:rsidTr="00BA39BF">
        <w:trPr>
          <w:trHeight w:val="799"/>
        </w:trPr>
        <w:tc>
          <w:tcPr>
            <w:tcW w:w="1258"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5F72E7EF" w14:textId="77777777" w:rsidR="00942937" w:rsidRPr="00425E29"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425E29">
              <w:rPr>
                <w:rFonts w:cs="Arial"/>
                <w:i/>
                <w:color w:val="000000"/>
                <w:szCs w:val="20"/>
                <w:lang w:val="en-AU" w:eastAsia="en-AU"/>
              </w:rPr>
              <w:t>Applications for approval of a single-enterprise agreement*</w:t>
            </w:r>
          </w:p>
        </w:tc>
        <w:tc>
          <w:tcPr>
            <w:tcW w:w="1981" w:type="dxa"/>
            <w:shd w:val="clear" w:color="auto" w:fill="auto"/>
            <w:noWrap/>
            <w:vAlign w:val="center"/>
            <w:hideMark/>
          </w:tcPr>
          <w:p w14:paraId="5638A6AC" w14:textId="0D6782EB"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695</w:t>
            </w:r>
          </w:p>
        </w:tc>
      </w:tr>
      <w:tr w:rsidR="00942937" w:rsidRPr="00F82B03" w14:paraId="53E0AF4C" w14:textId="77777777" w:rsidTr="00BA39BF">
        <w:trPr>
          <w:trHeight w:val="799"/>
        </w:trPr>
        <w:tc>
          <w:tcPr>
            <w:tcW w:w="1258"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79FE15F2" w14:textId="77777777"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Applications for approval of a multi-enterprise agreement*</w:t>
            </w:r>
          </w:p>
        </w:tc>
        <w:tc>
          <w:tcPr>
            <w:tcW w:w="1981" w:type="dxa"/>
            <w:shd w:val="clear" w:color="auto" w:fill="auto"/>
            <w:noWrap/>
            <w:vAlign w:val="center"/>
            <w:hideMark/>
          </w:tcPr>
          <w:p w14:paraId="239CDD40" w14:textId="45B77929"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10</w:t>
            </w:r>
          </w:p>
        </w:tc>
      </w:tr>
      <w:tr w:rsidR="00942937" w:rsidRPr="00F82B03" w14:paraId="41953736" w14:textId="77777777" w:rsidTr="00BA39BF">
        <w:trPr>
          <w:trHeight w:val="799"/>
        </w:trPr>
        <w:tc>
          <w:tcPr>
            <w:tcW w:w="1258"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539" w:type="dxa"/>
            <w:shd w:val="clear" w:color="auto" w:fill="auto"/>
            <w:vAlign w:val="center"/>
            <w:hideMark/>
          </w:tcPr>
          <w:p w14:paraId="5D3713AD" w14:textId="5C31CC2D"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 xml:space="preserve">Applications for approval of a </w:t>
            </w:r>
            <w:proofErr w:type="spellStart"/>
            <w:r w:rsidRPr="00425E29">
              <w:rPr>
                <w:rFonts w:cs="Arial"/>
                <w:i/>
                <w:color w:val="000000"/>
                <w:szCs w:val="20"/>
                <w:lang w:val="en-AU" w:eastAsia="en-AU"/>
              </w:rPr>
              <w:t>greenfields</w:t>
            </w:r>
            <w:proofErr w:type="spellEnd"/>
            <w:r w:rsidRPr="00425E29">
              <w:rPr>
                <w:rFonts w:cs="Arial"/>
                <w:i/>
                <w:color w:val="000000"/>
                <w:szCs w:val="20"/>
                <w:lang w:val="en-AU" w:eastAsia="en-AU"/>
              </w:rPr>
              <w:t xml:space="preserve"> enterprise agreement</w:t>
            </w:r>
            <w:r w:rsidR="003458CC">
              <w:rPr>
                <w:rFonts w:cs="Arial"/>
                <w:i/>
                <w:color w:val="000000"/>
                <w:szCs w:val="20"/>
                <w:lang w:val="en-AU" w:eastAsia="en-AU"/>
              </w:rPr>
              <w:br/>
            </w:r>
            <w:r w:rsidR="003458CC" w:rsidRPr="003458CC">
              <w:rPr>
                <w:rFonts w:cs="Arial"/>
                <w:i/>
                <w:iCs/>
                <w:color w:val="000000"/>
                <w:szCs w:val="20"/>
                <w:lang w:val="en-AU" w:eastAsia="en-AU"/>
              </w:rPr>
              <w:t xml:space="preserve">(not including </w:t>
            </w:r>
            <w:r w:rsidR="00A027B9">
              <w:rPr>
                <w:rFonts w:cs="Arial"/>
                <w:i/>
                <w:iCs/>
                <w:color w:val="000000"/>
                <w:szCs w:val="20"/>
                <w:lang w:val="en-AU" w:eastAsia="en-AU"/>
              </w:rPr>
              <w:t>0</w:t>
            </w:r>
            <w:r w:rsidR="003458CC" w:rsidRPr="003458CC">
              <w:rPr>
                <w:rFonts w:cs="Arial"/>
                <w:i/>
                <w:iCs/>
                <w:color w:val="000000"/>
                <w:szCs w:val="20"/>
                <w:lang w:val="en-AU" w:eastAsia="en-AU"/>
              </w:rPr>
              <w:t xml:space="preserve"> applications under s.182(4</w:t>
            </w:r>
            <w:proofErr w:type="gramStart"/>
            <w:r w:rsidR="003458CC" w:rsidRPr="003458CC">
              <w:rPr>
                <w:rFonts w:cs="Arial"/>
                <w:i/>
                <w:iCs/>
                <w:color w:val="000000"/>
                <w:szCs w:val="20"/>
                <w:lang w:val="en-AU" w:eastAsia="en-AU"/>
              </w:rPr>
              <w:t>))*</w:t>
            </w:r>
            <w:proofErr w:type="gramEnd"/>
          </w:p>
        </w:tc>
        <w:tc>
          <w:tcPr>
            <w:tcW w:w="1981" w:type="dxa"/>
            <w:shd w:val="clear" w:color="auto" w:fill="auto"/>
            <w:noWrap/>
            <w:vAlign w:val="center"/>
            <w:hideMark/>
          </w:tcPr>
          <w:p w14:paraId="24FAB8EE" w14:textId="4191C526"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69</w:t>
            </w:r>
          </w:p>
        </w:tc>
      </w:tr>
      <w:tr w:rsidR="00942937" w:rsidRPr="00ED142D" w14:paraId="5A8734E8" w14:textId="77777777" w:rsidTr="00BA39BF">
        <w:trPr>
          <w:trHeight w:val="799"/>
        </w:trPr>
        <w:tc>
          <w:tcPr>
            <w:tcW w:w="1258"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539" w:type="dxa"/>
            <w:shd w:val="clear" w:color="auto" w:fill="auto"/>
            <w:vAlign w:val="center"/>
            <w:hideMark/>
          </w:tcPr>
          <w:p w14:paraId="3D8B1E74"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s.210</w:t>
            </w:r>
          </w:p>
        </w:tc>
        <w:tc>
          <w:tcPr>
            <w:tcW w:w="1981" w:type="dxa"/>
            <w:shd w:val="clear" w:color="auto" w:fill="auto"/>
            <w:noWrap/>
            <w:vAlign w:val="center"/>
            <w:hideMark/>
          </w:tcPr>
          <w:p w14:paraId="1D1C1CBD" w14:textId="746148C1"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104</w:t>
            </w:r>
          </w:p>
        </w:tc>
      </w:tr>
      <w:tr w:rsidR="00942937" w:rsidRPr="00ED142D" w14:paraId="00FF72EE" w14:textId="77777777" w:rsidTr="00BA39BF">
        <w:trPr>
          <w:trHeight w:val="799"/>
        </w:trPr>
        <w:tc>
          <w:tcPr>
            <w:tcW w:w="1258" w:type="dxa"/>
            <w:shd w:val="clear" w:color="auto" w:fill="auto"/>
            <w:noWrap/>
            <w:vAlign w:val="center"/>
            <w:hideMark/>
          </w:tcPr>
          <w:p w14:paraId="1005959B"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2.3</w:t>
            </w:r>
          </w:p>
        </w:tc>
        <w:tc>
          <w:tcPr>
            <w:tcW w:w="6539" w:type="dxa"/>
            <w:shd w:val="clear" w:color="auto" w:fill="auto"/>
            <w:vAlign w:val="center"/>
            <w:hideMark/>
          </w:tcPr>
          <w:p w14:paraId="41490F4F"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s.217</w:t>
            </w:r>
          </w:p>
        </w:tc>
        <w:tc>
          <w:tcPr>
            <w:tcW w:w="1981" w:type="dxa"/>
            <w:shd w:val="clear" w:color="auto" w:fill="auto"/>
            <w:noWrap/>
            <w:vAlign w:val="center"/>
            <w:hideMark/>
          </w:tcPr>
          <w:p w14:paraId="2ADD25CA" w14:textId="251969E6"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942937" w:rsidRPr="007E4B3B" w14:paraId="21AED72C" w14:textId="77777777" w:rsidTr="00BA39BF">
        <w:trPr>
          <w:trHeight w:val="799"/>
        </w:trPr>
        <w:tc>
          <w:tcPr>
            <w:tcW w:w="1258"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539" w:type="dxa"/>
            <w:shd w:val="clear" w:color="auto" w:fill="auto"/>
            <w:vAlign w:val="center"/>
            <w:hideMark/>
          </w:tcPr>
          <w:p w14:paraId="15F2236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s.186</w:t>
            </w:r>
          </w:p>
        </w:tc>
        <w:tc>
          <w:tcPr>
            <w:tcW w:w="1981" w:type="dxa"/>
            <w:shd w:val="clear" w:color="auto" w:fill="auto"/>
            <w:noWrap/>
            <w:vAlign w:val="center"/>
            <w:hideMark/>
          </w:tcPr>
          <w:p w14:paraId="054420E6" w14:textId="0B750DBF" w:rsidR="00942937" w:rsidRPr="0052345A" w:rsidRDefault="00F029DC"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716</w:t>
            </w:r>
          </w:p>
        </w:tc>
      </w:tr>
      <w:tr w:rsidR="003458CC" w:rsidRPr="007E4B3B" w14:paraId="14E366BF" w14:textId="77777777" w:rsidTr="00BA39BF">
        <w:trPr>
          <w:trHeight w:val="799"/>
        </w:trPr>
        <w:tc>
          <w:tcPr>
            <w:tcW w:w="1258"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5D7755C1" w14:textId="5314146B"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Agreements approved under s.186 without undertakings*</w:t>
            </w:r>
          </w:p>
        </w:tc>
        <w:tc>
          <w:tcPr>
            <w:tcW w:w="1981" w:type="dxa"/>
            <w:shd w:val="clear" w:color="auto" w:fill="auto"/>
            <w:noWrap/>
            <w:vAlign w:val="center"/>
          </w:tcPr>
          <w:p w14:paraId="4621AC7F" w14:textId="32835601" w:rsidR="003458CC" w:rsidRPr="003458CC" w:rsidRDefault="00F029D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360</w:t>
            </w:r>
          </w:p>
        </w:tc>
      </w:tr>
      <w:tr w:rsidR="003458CC" w:rsidRPr="007E4B3B" w14:paraId="5C8BCBC9" w14:textId="77777777" w:rsidTr="00BA39BF">
        <w:trPr>
          <w:trHeight w:val="799"/>
        </w:trPr>
        <w:tc>
          <w:tcPr>
            <w:tcW w:w="1258"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7E6F4D5E" w14:textId="30B63715"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Agreements approved under s.186 with undertakings (</w:t>
            </w:r>
            <w:proofErr w:type="gramStart"/>
            <w:r w:rsidRPr="003458CC">
              <w:rPr>
                <w:rFonts w:cs="Arial"/>
                <w:i/>
                <w:szCs w:val="20"/>
                <w:lang w:val="en-AU" w:eastAsia="en-AU"/>
              </w:rPr>
              <w:t>s</w:t>
            </w:r>
            <w:r w:rsidR="008054A5">
              <w:rPr>
                <w:rFonts w:cs="Arial"/>
                <w:i/>
                <w:szCs w:val="20"/>
                <w:lang w:val="en-AU" w:eastAsia="en-AU"/>
              </w:rPr>
              <w:t>.1</w:t>
            </w:r>
            <w:r w:rsidRPr="003458CC">
              <w:rPr>
                <w:rFonts w:cs="Arial"/>
                <w:i/>
                <w:szCs w:val="20"/>
                <w:lang w:val="en-AU" w:eastAsia="en-AU"/>
              </w:rPr>
              <w:t>90)*</w:t>
            </w:r>
            <w:proofErr w:type="gramEnd"/>
          </w:p>
        </w:tc>
        <w:tc>
          <w:tcPr>
            <w:tcW w:w="1981" w:type="dxa"/>
            <w:shd w:val="clear" w:color="auto" w:fill="auto"/>
            <w:noWrap/>
            <w:vAlign w:val="center"/>
          </w:tcPr>
          <w:p w14:paraId="0EF8095C" w14:textId="6B5E79D1" w:rsidR="003458CC" w:rsidRPr="003458CC" w:rsidRDefault="00F029DC"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356</w:t>
            </w:r>
          </w:p>
        </w:tc>
      </w:tr>
      <w:tr w:rsidR="003458CC" w:rsidRPr="007E4B3B" w14:paraId="4A809202" w14:textId="77777777" w:rsidTr="00BA39BF">
        <w:trPr>
          <w:trHeight w:val="799"/>
        </w:trPr>
        <w:tc>
          <w:tcPr>
            <w:tcW w:w="1258" w:type="dxa"/>
            <w:shd w:val="clear" w:color="auto" w:fill="auto"/>
            <w:noWrap/>
            <w:vAlign w:val="center"/>
            <w:hideMark/>
          </w:tcPr>
          <w:p w14:paraId="4B816EA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2.5</w:t>
            </w:r>
          </w:p>
        </w:tc>
        <w:tc>
          <w:tcPr>
            <w:tcW w:w="6539" w:type="dxa"/>
            <w:shd w:val="clear" w:color="auto" w:fill="auto"/>
            <w:vAlign w:val="center"/>
            <w:hideMark/>
          </w:tcPr>
          <w:p w14:paraId="3F7DE07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s.189</w:t>
            </w:r>
          </w:p>
        </w:tc>
        <w:tc>
          <w:tcPr>
            <w:tcW w:w="1981" w:type="dxa"/>
            <w:shd w:val="clear" w:color="auto" w:fill="auto"/>
            <w:noWrap/>
            <w:vAlign w:val="center"/>
            <w:hideMark/>
          </w:tcPr>
          <w:p w14:paraId="5B18339A" w14:textId="0F7B2DDB"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9C4E3FD" w14:textId="77777777" w:rsidTr="00BA39BF">
        <w:trPr>
          <w:trHeight w:val="799"/>
        </w:trPr>
        <w:tc>
          <w:tcPr>
            <w:tcW w:w="1258"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2B4B7C1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Single-enterprise agreements approved</w:t>
            </w:r>
            <w:r>
              <w:rPr>
                <w:rFonts w:cs="Arial"/>
                <w:i/>
                <w:color w:val="000000"/>
                <w:szCs w:val="20"/>
                <w:lang w:val="en-AU" w:eastAsia="en-AU"/>
              </w:rPr>
              <w:t>*</w:t>
            </w:r>
          </w:p>
        </w:tc>
        <w:tc>
          <w:tcPr>
            <w:tcW w:w="1981" w:type="dxa"/>
            <w:shd w:val="clear" w:color="auto" w:fill="auto"/>
            <w:noWrap/>
            <w:vAlign w:val="center"/>
            <w:hideMark/>
          </w:tcPr>
          <w:p w14:paraId="09E538E8" w14:textId="77848D71"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644</w:t>
            </w:r>
          </w:p>
        </w:tc>
      </w:tr>
      <w:tr w:rsidR="003458CC" w:rsidRPr="007E4B3B" w14:paraId="007C1FB7" w14:textId="77777777" w:rsidTr="00BA39BF">
        <w:trPr>
          <w:trHeight w:val="799"/>
        </w:trPr>
        <w:tc>
          <w:tcPr>
            <w:tcW w:w="1258"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18BF94A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Multi-</w:t>
            </w:r>
            <w:r>
              <w:rPr>
                <w:rFonts w:cs="Arial"/>
                <w:i/>
                <w:color w:val="000000"/>
                <w:szCs w:val="20"/>
                <w:lang w:val="en-AU" w:eastAsia="en-AU"/>
              </w:rPr>
              <w:t>enterprise agreements approved*</w:t>
            </w:r>
          </w:p>
        </w:tc>
        <w:tc>
          <w:tcPr>
            <w:tcW w:w="1981" w:type="dxa"/>
            <w:shd w:val="clear" w:color="auto" w:fill="auto"/>
            <w:noWrap/>
            <w:vAlign w:val="center"/>
            <w:hideMark/>
          </w:tcPr>
          <w:p w14:paraId="08B77124" w14:textId="77879E58"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3E42B6FF" w14:textId="77777777" w:rsidTr="00BA39BF">
        <w:trPr>
          <w:trHeight w:val="799"/>
        </w:trPr>
        <w:tc>
          <w:tcPr>
            <w:tcW w:w="1258"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10859BE6" w14:textId="152871CE"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Greenfields</w:t>
            </w:r>
            <w:r>
              <w:rPr>
                <w:rFonts w:cs="Arial"/>
                <w:i/>
                <w:color w:val="000000"/>
                <w:szCs w:val="20"/>
                <w:lang w:val="en-AU" w:eastAsia="en-AU"/>
              </w:rPr>
              <w:t xml:space="preserve"> enterprise agreements approved*</w:t>
            </w:r>
            <w:r>
              <w:rPr>
                <w:rFonts w:cs="Arial"/>
                <w:i/>
                <w:color w:val="000000"/>
                <w:szCs w:val="20"/>
                <w:lang w:val="en-AU" w:eastAsia="en-AU"/>
              </w:rPr>
              <w:br/>
            </w:r>
            <w:r w:rsidRPr="003458CC">
              <w:rPr>
                <w:rFonts w:cs="Arial"/>
                <w:i/>
                <w:color w:val="000000"/>
                <w:szCs w:val="20"/>
                <w:lang w:val="en-AU" w:eastAsia="en-AU"/>
              </w:rPr>
              <w:t>(includes applications made under s.182(4))</w:t>
            </w:r>
          </w:p>
        </w:tc>
        <w:tc>
          <w:tcPr>
            <w:tcW w:w="1981" w:type="dxa"/>
            <w:shd w:val="clear" w:color="auto" w:fill="auto"/>
            <w:noWrap/>
            <w:vAlign w:val="center"/>
            <w:hideMark/>
          </w:tcPr>
          <w:p w14:paraId="70BA830E" w14:textId="1FAB87C8"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67</w:t>
            </w:r>
          </w:p>
        </w:tc>
      </w:tr>
      <w:tr w:rsidR="003458CC" w:rsidRPr="007E4B3B" w14:paraId="7E21C503" w14:textId="77777777" w:rsidTr="00BA39BF">
        <w:trPr>
          <w:trHeight w:val="799"/>
        </w:trPr>
        <w:tc>
          <w:tcPr>
            <w:tcW w:w="1258"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7B2FEDFE"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to approve a</w:t>
            </w:r>
            <w:r>
              <w:rPr>
                <w:rFonts w:cs="Arial"/>
                <w:i/>
                <w:color w:val="000000"/>
                <w:szCs w:val="20"/>
                <w:lang w:val="en-AU" w:eastAsia="en-AU"/>
              </w:rPr>
              <w:t>n enterprise agreement rejected*</w:t>
            </w:r>
          </w:p>
        </w:tc>
        <w:tc>
          <w:tcPr>
            <w:tcW w:w="1981" w:type="dxa"/>
            <w:shd w:val="clear" w:color="auto" w:fill="auto"/>
            <w:noWrap/>
            <w:vAlign w:val="center"/>
            <w:hideMark/>
          </w:tcPr>
          <w:p w14:paraId="78CA2607" w14:textId="4B6611C9" w:rsidR="003458CC" w:rsidRPr="0052345A" w:rsidRDefault="00EB076A"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458CC" w:rsidRPr="007E4B3B" w14:paraId="47BC5E96" w14:textId="77777777" w:rsidTr="00BA39BF">
        <w:trPr>
          <w:trHeight w:val="799"/>
        </w:trPr>
        <w:tc>
          <w:tcPr>
            <w:tcW w:w="1258"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539" w:type="dxa"/>
            <w:shd w:val="clear" w:color="auto" w:fill="auto"/>
            <w:vAlign w:val="center"/>
            <w:hideMark/>
          </w:tcPr>
          <w:p w14:paraId="60A83B7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s.211</w:t>
            </w:r>
          </w:p>
        </w:tc>
        <w:tc>
          <w:tcPr>
            <w:tcW w:w="1981" w:type="dxa"/>
            <w:shd w:val="clear" w:color="auto" w:fill="auto"/>
            <w:noWrap/>
            <w:vAlign w:val="center"/>
            <w:hideMark/>
          </w:tcPr>
          <w:p w14:paraId="30FF285E" w14:textId="431AE4FA"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100</w:t>
            </w:r>
          </w:p>
        </w:tc>
      </w:tr>
      <w:tr w:rsidR="003458CC" w:rsidRPr="007E4B3B" w14:paraId="482B8E8F" w14:textId="77777777" w:rsidTr="00BA39BF">
        <w:trPr>
          <w:trHeight w:val="799"/>
        </w:trPr>
        <w:tc>
          <w:tcPr>
            <w:tcW w:w="1258"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6D027258" w14:textId="1FAA4AC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Variations approved under s.211 without undertakings*</w:t>
            </w:r>
          </w:p>
        </w:tc>
        <w:tc>
          <w:tcPr>
            <w:tcW w:w="1981" w:type="dxa"/>
            <w:shd w:val="clear" w:color="auto" w:fill="auto"/>
            <w:noWrap/>
            <w:vAlign w:val="center"/>
          </w:tcPr>
          <w:p w14:paraId="11E98F4F" w14:textId="2869E193" w:rsidR="003458CC"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61</w:t>
            </w:r>
          </w:p>
        </w:tc>
      </w:tr>
      <w:tr w:rsidR="003458CC" w:rsidRPr="007E4B3B" w14:paraId="0115C90C" w14:textId="77777777" w:rsidTr="00BA39BF">
        <w:trPr>
          <w:trHeight w:val="799"/>
        </w:trPr>
        <w:tc>
          <w:tcPr>
            <w:tcW w:w="1258"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50C704D7" w14:textId="46B3C239"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Variations approved under s.211 with undertakings (</w:t>
            </w:r>
            <w:proofErr w:type="gramStart"/>
            <w:r w:rsidRPr="003458CC">
              <w:rPr>
                <w:rFonts w:cs="Arial"/>
                <w:i/>
                <w:szCs w:val="20"/>
                <w:lang w:val="en-AU" w:eastAsia="en-AU"/>
              </w:rPr>
              <w:t>s.212)*</w:t>
            </w:r>
            <w:proofErr w:type="gramEnd"/>
          </w:p>
        </w:tc>
        <w:tc>
          <w:tcPr>
            <w:tcW w:w="1981" w:type="dxa"/>
            <w:shd w:val="clear" w:color="auto" w:fill="auto"/>
            <w:noWrap/>
            <w:vAlign w:val="center"/>
          </w:tcPr>
          <w:p w14:paraId="7E118484" w14:textId="1519B3D1" w:rsidR="003458CC"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EB076A">
              <w:rPr>
                <w:rFonts w:cs="Arial"/>
                <w:color w:val="000000"/>
                <w:szCs w:val="20"/>
                <w:lang w:val="en-AU" w:eastAsia="en-AU"/>
              </w:rPr>
              <w:t>9</w:t>
            </w:r>
          </w:p>
        </w:tc>
      </w:tr>
      <w:tr w:rsidR="003458CC" w:rsidRPr="007E4B3B" w14:paraId="749BDD28" w14:textId="77777777" w:rsidTr="00BA39BF">
        <w:trPr>
          <w:trHeight w:val="799"/>
        </w:trPr>
        <w:tc>
          <w:tcPr>
            <w:tcW w:w="1258" w:type="dxa"/>
            <w:shd w:val="clear" w:color="auto" w:fill="auto"/>
            <w:noWrap/>
            <w:vAlign w:val="center"/>
          </w:tcPr>
          <w:p w14:paraId="2085826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539" w:type="dxa"/>
            <w:shd w:val="clear" w:color="auto" w:fill="auto"/>
            <w:vAlign w:val="center"/>
          </w:tcPr>
          <w:p w14:paraId="3CE9529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s.217</w:t>
            </w:r>
          </w:p>
        </w:tc>
        <w:tc>
          <w:tcPr>
            <w:tcW w:w="1981" w:type="dxa"/>
            <w:shd w:val="clear" w:color="auto" w:fill="auto"/>
            <w:noWrap/>
            <w:vAlign w:val="center"/>
          </w:tcPr>
          <w:p w14:paraId="5E1206CD" w14:textId="3C1B7177"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1606CEF8" w14:textId="77777777" w:rsidTr="00BA39BF">
        <w:trPr>
          <w:trHeight w:val="799"/>
        </w:trPr>
        <w:tc>
          <w:tcPr>
            <w:tcW w:w="1258" w:type="dxa"/>
            <w:shd w:val="clear" w:color="auto" w:fill="auto"/>
            <w:noWrap/>
            <w:vAlign w:val="center"/>
          </w:tcPr>
          <w:p w14:paraId="1A803CF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tcPr>
          <w:p w14:paraId="44AEDBA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D40C64">
              <w:rPr>
                <w:rFonts w:eastAsia="Arial"/>
                <w:i/>
                <w:color w:val="000000"/>
              </w:rPr>
              <w:t>Application for approval of a termination of an enterprise agreement s.222</w:t>
            </w:r>
          </w:p>
        </w:tc>
        <w:tc>
          <w:tcPr>
            <w:tcW w:w="1981" w:type="dxa"/>
            <w:shd w:val="clear" w:color="auto" w:fill="auto"/>
            <w:noWrap/>
            <w:vAlign w:val="center"/>
          </w:tcPr>
          <w:p w14:paraId="032DFB1A" w14:textId="38D7D918" w:rsidR="003458CC"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20</w:t>
            </w:r>
          </w:p>
        </w:tc>
      </w:tr>
      <w:tr w:rsidR="003458CC" w:rsidRPr="007E4B3B" w14:paraId="174D8B7E" w14:textId="77777777" w:rsidTr="001A6EA6">
        <w:trPr>
          <w:trHeight w:val="799"/>
        </w:trPr>
        <w:tc>
          <w:tcPr>
            <w:tcW w:w="1258" w:type="dxa"/>
            <w:tcBorders>
              <w:bottom w:val="single" w:sz="4" w:space="0" w:color="auto"/>
            </w:tcBorders>
            <w:shd w:val="clear" w:color="auto" w:fill="auto"/>
            <w:noWrap/>
            <w:vAlign w:val="center"/>
          </w:tcPr>
          <w:p w14:paraId="1E3EAE4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tcPr>
          <w:p w14:paraId="65AFB9E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D40C64">
              <w:rPr>
                <w:rFonts w:eastAsia="Arial"/>
                <w:i/>
                <w:color w:val="000000"/>
              </w:rPr>
              <w:t>Application for termination of an enterprise agreement after its nominal expiry date s.225</w:t>
            </w:r>
          </w:p>
        </w:tc>
        <w:tc>
          <w:tcPr>
            <w:tcW w:w="1981" w:type="dxa"/>
            <w:tcBorders>
              <w:bottom w:val="single" w:sz="4" w:space="0" w:color="auto"/>
            </w:tcBorders>
            <w:shd w:val="clear" w:color="auto" w:fill="auto"/>
            <w:noWrap/>
            <w:vAlign w:val="center"/>
          </w:tcPr>
          <w:p w14:paraId="217B6E92" w14:textId="3791A528"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79</w:t>
            </w:r>
          </w:p>
        </w:tc>
      </w:tr>
      <w:tr w:rsidR="003458CC" w:rsidRPr="007E4B3B" w14:paraId="22087043" w14:textId="77777777" w:rsidTr="00BA39BF">
        <w:trPr>
          <w:trHeight w:val="799"/>
        </w:trPr>
        <w:tc>
          <w:tcPr>
            <w:tcW w:w="1258" w:type="dxa"/>
            <w:tcBorders>
              <w:top w:val="single" w:sz="4" w:space="0" w:color="auto"/>
            </w:tcBorders>
            <w:shd w:val="clear" w:color="auto" w:fill="auto"/>
            <w:noWrap/>
            <w:vAlign w:val="center"/>
            <w:hideMark/>
          </w:tcPr>
          <w:p w14:paraId="14ED19F2"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3</w:t>
            </w:r>
          </w:p>
        </w:tc>
        <w:tc>
          <w:tcPr>
            <w:tcW w:w="6539" w:type="dxa"/>
            <w:tcBorders>
              <w:top w:val="single" w:sz="4" w:space="0" w:color="auto"/>
            </w:tcBorders>
            <w:shd w:val="clear" w:color="auto" w:fill="auto"/>
            <w:vAlign w:val="center"/>
            <w:hideMark/>
          </w:tcPr>
          <w:p w14:paraId="6709231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Bargaining orders</w:t>
            </w:r>
          </w:p>
        </w:tc>
        <w:tc>
          <w:tcPr>
            <w:tcW w:w="1981" w:type="dxa"/>
            <w:tcBorders>
              <w:top w:val="single" w:sz="4" w:space="0" w:color="auto"/>
            </w:tcBorders>
            <w:shd w:val="clear" w:color="auto" w:fill="auto"/>
            <w:noWrap/>
            <w:vAlign w:val="center"/>
            <w:hideMark/>
          </w:tcPr>
          <w:p w14:paraId="649422D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6349ECCF" w14:textId="77777777" w:rsidTr="00BA39BF">
        <w:trPr>
          <w:trHeight w:val="799"/>
        </w:trPr>
        <w:tc>
          <w:tcPr>
            <w:tcW w:w="1258" w:type="dxa"/>
            <w:shd w:val="clear" w:color="auto" w:fill="auto"/>
            <w:noWrap/>
            <w:vAlign w:val="center"/>
            <w:hideMark/>
          </w:tcPr>
          <w:p w14:paraId="38C786FE"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539" w:type="dxa"/>
            <w:shd w:val="clear" w:color="auto" w:fill="auto"/>
            <w:vAlign w:val="center"/>
            <w:hideMark/>
          </w:tcPr>
          <w:p w14:paraId="59929125"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bargaining orders made under s.229</w:t>
            </w:r>
          </w:p>
        </w:tc>
        <w:tc>
          <w:tcPr>
            <w:tcW w:w="1981" w:type="dxa"/>
            <w:shd w:val="clear" w:color="auto" w:fill="auto"/>
            <w:noWrap/>
            <w:vAlign w:val="center"/>
            <w:hideMark/>
          </w:tcPr>
          <w:p w14:paraId="66D70E3B" w14:textId="72C893B5"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3458CC" w:rsidRPr="00ED142D" w14:paraId="7342A4B6" w14:textId="77777777" w:rsidTr="00BA39BF">
        <w:trPr>
          <w:trHeight w:val="799"/>
        </w:trPr>
        <w:tc>
          <w:tcPr>
            <w:tcW w:w="1258" w:type="dxa"/>
            <w:shd w:val="clear" w:color="auto" w:fill="auto"/>
            <w:noWrap/>
            <w:vAlign w:val="center"/>
            <w:hideMark/>
          </w:tcPr>
          <w:p w14:paraId="260EB950"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539" w:type="dxa"/>
            <w:shd w:val="clear" w:color="auto" w:fill="auto"/>
            <w:vAlign w:val="center"/>
            <w:hideMark/>
          </w:tcPr>
          <w:p w14:paraId="1DE7EC0F"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serious breach declarations made under s.234</w:t>
            </w:r>
          </w:p>
        </w:tc>
        <w:tc>
          <w:tcPr>
            <w:tcW w:w="1981" w:type="dxa"/>
            <w:shd w:val="clear" w:color="auto" w:fill="auto"/>
            <w:noWrap/>
            <w:vAlign w:val="center"/>
            <w:hideMark/>
          </w:tcPr>
          <w:p w14:paraId="6557C58D" w14:textId="44F93E28"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ED142D" w14:paraId="7CFE4A32" w14:textId="77777777" w:rsidTr="00BA39BF">
        <w:trPr>
          <w:trHeight w:val="799"/>
        </w:trPr>
        <w:tc>
          <w:tcPr>
            <w:tcW w:w="1258" w:type="dxa"/>
            <w:shd w:val="clear" w:color="auto" w:fill="auto"/>
            <w:noWrap/>
            <w:vAlign w:val="center"/>
            <w:hideMark/>
          </w:tcPr>
          <w:p w14:paraId="5EB5C8EF"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539" w:type="dxa"/>
            <w:shd w:val="clear" w:color="auto" w:fill="auto"/>
            <w:vAlign w:val="center"/>
            <w:hideMark/>
          </w:tcPr>
          <w:p w14:paraId="7EEA6B89"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majority support determinations made under s.236</w:t>
            </w:r>
          </w:p>
        </w:tc>
        <w:tc>
          <w:tcPr>
            <w:tcW w:w="1981" w:type="dxa"/>
            <w:shd w:val="clear" w:color="auto" w:fill="auto"/>
            <w:noWrap/>
            <w:vAlign w:val="center"/>
            <w:hideMark/>
          </w:tcPr>
          <w:p w14:paraId="022C6A7F" w14:textId="4C674D83"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A42E20">
              <w:rPr>
                <w:rFonts w:cs="Arial"/>
                <w:color w:val="000000"/>
                <w:szCs w:val="20"/>
                <w:lang w:val="en-AU" w:eastAsia="en-AU"/>
              </w:rPr>
              <w:t>7</w:t>
            </w:r>
          </w:p>
        </w:tc>
      </w:tr>
      <w:tr w:rsidR="003458CC" w:rsidRPr="00ED142D" w14:paraId="37138331" w14:textId="77777777" w:rsidTr="00BA39BF">
        <w:trPr>
          <w:trHeight w:val="799"/>
        </w:trPr>
        <w:tc>
          <w:tcPr>
            <w:tcW w:w="1258" w:type="dxa"/>
            <w:shd w:val="clear" w:color="auto" w:fill="auto"/>
            <w:noWrap/>
            <w:vAlign w:val="center"/>
            <w:hideMark/>
          </w:tcPr>
          <w:p w14:paraId="42716BFC"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539" w:type="dxa"/>
            <w:shd w:val="clear" w:color="auto" w:fill="auto"/>
            <w:vAlign w:val="center"/>
            <w:hideMark/>
          </w:tcPr>
          <w:p w14:paraId="14486AD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scope orders made under s.238</w:t>
            </w:r>
          </w:p>
        </w:tc>
        <w:tc>
          <w:tcPr>
            <w:tcW w:w="1981" w:type="dxa"/>
            <w:shd w:val="clear" w:color="auto" w:fill="auto"/>
            <w:noWrap/>
            <w:vAlign w:val="center"/>
            <w:hideMark/>
          </w:tcPr>
          <w:p w14:paraId="393811E6" w14:textId="7C908C96"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ED142D" w14:paraId="0E6F10C7" w14:textId="77777777" w:rsidTr="00BA39BF">
        <w:trPr>
          <w:trHeight w:val="799"/>
        </w:trPr>
        <w:tc>
          <w:tcPr>
            <w:tcW w:w="1258" w:type="dxa"/>
            <w:shd w:val="clear" w:color="auto" w:fill="auto"/>
            <w:noWrap/>
            <w:vAlign w:val="center"/>
            <w:hideMark/>
          </w:tcPr>
          <w:p w14:paraId="029CB21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539" w:type="dxa"/>
            <w:shd w:val="clear" w:color="auto" w:fill="auto"/>
            <w:vAlign w:val="center"/>
            <w:hideMark/>
          </w:tcPr>
          <w:p w14:paraId="5068D42D"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s.240</w:t>
            </w:r>
          </w:p>
        </w:tc>
        <w:tc>
          <w:tcPr>
            <w:tcW w:w="1981" w:type="dxa"/>
            <w:shd w:val="clear" w:color="auto" w:fill="auto"/>
            <w:noWrap/>
            <w:vAlign w:val="center"/>
            <w:hideMark/>
          </w:tcPr>
          <w:p w14:paraId="60A0A88D" w14:textId="1511B832"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w:t>
            </w:r>
          </w:p>
        </w:tc>
      </w:tr>
      <w:tr w:rsidR="003458CC" w:rsidRPr="007E4B3B" w14:paraId="3A2B334A" w14:textId="77777777" w:rsidTr="00BA39BF">
        <w:trPr>
          <w:trHeight w:val="799"/>
        </w:trPr>
        <w:tc>
          <w:tcPr>
            <w:tcW w:w="1258" w:type="dxa"/>
            <w:shd w:val="clear" w:color="auto" w:fill="auto"/>
            <w:noWrap/>
            <w:vAlign w:val="center"/>
            <w:hideMark/>
          </w:tcPr>
          <w:p w14:paraId="55E356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shd w:val="clear" w:color="auto" w:fill="auto"/>
            <w:vAlign w:val="center"/>
            <w:hideMark/>
          </w:tcPr>
          <w:p w14:paraId="0D86766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orders made under s.230</w:t>
            </w:r>
          </w:p>
        </w:tc>
        <w:tc>
          <w:tcPr>
            <w:tcW w:w="1981" w:type="dxa"/>
            <w:shd w:val="clear" w:color="auto" w:fill="auto"/>
            <w:noWrap/>
            <w:vAlign w:val="center"/>
            <w:hideMark/>
          </w:tcPr>
          <w:p w14:paraId="7A7A2004" w14:textId="5904046E"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E0216E6" w14:textId="77777777" w:rsidTr="00BA39BF">
        <w:trPr>
          <w:trHeight w:val="799"/>
        </w:trPr>
        <w:tc>
          <w:tcPr>
            <w:tcW w:w="1258" w:type="dxa"/>
            <w:shd w:val="clear" w:color="auto" w:fill="auto"/>
            <w:noWrap/>
            <w:vAlign w:val="center"/>
            <w:hideMark/>
          </w:tcPr>
          <w:p w14:paraId="265B5ED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shd w:val="clear" w:color="auto" w:fill="auto"/>
            <w:vAlign w:val="center"/>
            <w:hideMark/>
          </w:tcPr>
          <w:p w14:paraId="1A5270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Serious breach declarations made under s.235</w:t>
            </w:r>
          </w:p>
        </w:tc>
        <w:tc>
          <w:tcPr>
            <w:tcW w:w="1981" w:type="dxa"/>
            <w:shd w:val="clear" w:color="auto" w:fill="auto"/>
            <w:noWrap/>
            <w:vAlign w:val="center"/>
            <w:hideMark/>
          </w:tcPr>
          <w:p w14:paraId="67BECE6D"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E8ED41C" w14:textId="77777777" w:rsidTr="00BA39BF">
        <w:trPr>
          <w:trHeight w:val="799"/>
        </w:trPr>
        <w:tc>
          <w:tcPr>
            <w:tcW w:w="1258" w:type="dxa"/>
            <w:shd w:val="clear" w:color="auto" w:fill="auto"/>
            <w:noWrap/>
            <w:vAlign w:val="center"/>
            <w:hideMark/>
          </w:tcPr>
          <w:p w14:paraId="51352D3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shd w:val="clear" w:color="auto" w:fill="auto"/>
            <w:vAlign w:val="center"/>
            <w:hideMark/>
          </w:tcPr>
          <w:p w14:paraId="0014E25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Majority support determinations made under s.237</w:t>
            </w:r>
          </w:p>
        </w:tc>
        <w:tc>
          <w:tcPr>
            <w:tcW w:w="1981" w:type="dxa"/>
            <w:shd w:val="clear" w:color="auto" w:fill="auto"/>
            <w:noWrap/>
            <w:vAlign w:val="center"/>
            <w:hideMark/>
          </w:tcPr>
          <w:p w14:paraId="3C3BD608" w14:textId="276FA4EE"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7AA4DBA8" w14:textId="77777777" w:rsidTr="00BA39BF">
        <w:trPr>
          <w:trHeight w:val="799"/>
        </w:trPr>
        <w:tc>
          <w:tcPr>
            <w:tcW w:w="1258" w:type="dxa"/>
            <w:shd w:val="clear" w:color="auto" w:fill="auto"/>
            <w:noWrap/>
            <w:vAlign w:val="center"/>
            <w:hideMark/>
          </w:tcPr>
          <w:p w14:paraId="286C308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539" w:type="dxa"/>
            <w:shd w:val="clear" w:color="auto" w:fill="auto"/>
            <w:vAlign w:val="center"/>
            <w:hideMark/>
          </w:tcPr>
          <w:p w14:paraId="598E9CA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Scope orders made under s.238</w:t>
            </w:r>
          </w:p>
        </w:tc>
        <w:tc>
          <w:tcPr>
            <w:tcW w:w="1981" w:type="dxa"/>
            <w:shd w:val="clear" w:color="auto" w:fill="auto"/>
            <w:noWrap/>
            <w:vAlign w:val="center"/>
            <w:hideMark/>
          </w:tcPr>
          <w:p w14:paraId="4F1BDAC7" w14:textId="6B2F149F"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F17FD2C" w14:textId="77777777" w:rsidTr="00BA39BF">
        <w:trPr>
          <w:trHeight w:val="799"/>
        </w:trPr>
        <w:tc>
          <w:tcPr>
            <w:tcW w:w="1258" w:type="dxa"/>
            <w:tcBorders>
              <w:bottom w:val="single" w:sz="4" w:space="0" w:color="auto"/>
            </w:tcBorders>
            <w:shd w:val="clear" w:color="auto" w:fill="auto"/>
            <w:noWrap/>
            <w:vAlign w:val="center"/>
            <w:hideMark/>
          </w:tcPr>
          <w:p w14:paraId="218BB4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539" w:type="dxa"/>
            <w:tcBorders>
              <w:bottom w:val="single" w:sz="4" w:space="0" w:color="auto"/>
            </w:tcBorders>
            <w:shd w:val="clear" w:color="auto" w:fill="auto"/>
            <w:vAlign w:val="center"/>
            <w:hideMark/>
          </w:tcPr>
          <w:p w14:paraId="0790694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Decisions to deal with a dispute made under s.240 </w:t>
            </w:r>
            <w:r>
              <w:rPr>
                <w:rStyle w:val="FootnoteReference"/>
                <w:rFonts w:cs="Arial"/>
                <w:color w:val="000000"/>
                <w:szCs w:val="20"/>
                <w:lang w:val="en-AU" w:eastAsia="en-AU"/>
              </w:rPr>
              <w:footnoteReference w:id="2"/>
            </w:r>
          </w:p>
        </w:tc>
        <w:tc>
          <w:tcPr>
            <w:tcW w:w="1981" w:type="dxa"/>
            <w:tcBorders>
              <w:bottom w:val="single" w:sz="4" w:space="0" w:color="auto"/>
            </w:tcBorders>
            <w:shd w:val="clear" w:color="auto" w:fill="auto"/>
            <w:noWrap/>
            <w:vAlign w:val="center"/>
            <w:hideMark/>
          </w:tcPr>
          <w:p w14:paraId="4A22AB71" w14:textId="296CD4D5"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3458CC" w:rsidRPr="007E4B3B" w14:paraId="5A1448A2" w14:textId="77777777" w:rsidTr="00BA39BF">
        <w:trPr>
          <w:trHeight w:val="799"/>
        </w:trPr>
        <w:tc>
          <w:tcPr>
            <w:tcW w:w="1258" w:type="dxa"/>
            <w:tcBorders>
              <w:top w:val="single" w:sz="4" w:space="0" w:color="auto"/>
            </w:tcBorders>
            <w:shd w:val="clear" w:color="auto" w:fill="auto"/>
            <w:noWrap/>
            <w:vAlign w:val="center"/>
            <w:hideMark/>
          </w:tcPr>
          <w:p w14:paraId="465842C5"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539" w:type="dxa"/>
            <w:tcBorders>
              <w:top w:val="single" w:sz="4" w:space="0" w:color="auto"/>
            </w:tcBorders>
            <w:shd w:val="clear" w:color="auto" w:fill="auto"/>
            <w:vAlign w:val="center"/>
            <w:hideMark/>
          </w:tcPr>
          <w:p w14:paraId="43066BD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Low-paid bargaining</w:t>
            </w:r>
          </w:p>
        </w:tc>
        <w:tc>
          <w:tcPr>
            <w:tcW w:w="1981" w:type="dxa"/>
            <w:tcBorders>
              <w:top w:val="single" w:sz="4" w:space="0" w:color="auto"/>
            </w:tcBorders>
            <w:shd w:val="clear" w:color="auto" w:fill="auto"/>
            <w:noWrap/>
            <w:vAlign w:val="center"/>
            <w:hideMark/>
          </w:tcPr>
          <w:p w14:paraId="6863DCA3"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790EE965" w14:textId="77777777" w:rsidTr="00BA39BF">
        <w:trPr>
          <w:trHeight w:val="799"/>
        </w:trPr>
        <w:tc>
          <w:tcPr>
            <w:tcW w:w="1258" w:type="dxa"/>
            <w:shd w:val="clear" w:color="auto" w:fill="auto"/>
            <w:noWrap/>
            <w:vAlign w:val="center"/>
            <w:hideMark/>
          </w:tcPr>
          <w:p w14:paraId="57334C8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4.1</w:t>
            </w:r>
          </w:p>
        </w:tc>
        <w:tc>
          <w:tcPr>
            <w:tcW w:w="6539" w:type="dxa"/>
            <w:shd w:val="clear" w:color="auto" w:fill="auto"/>
            <w:vAlign w:val="center"/>
            <w:hideMark/>
          </w:tcPr>
          <w:p w14:paraId="660B196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made for low-paid authorisations under s.242 </w:t>
            </w:r>
          </w:p>
        </w:tc>
        <w:tc>
          <w:tcPr>
            <w:tcW w:w="1981" w:type="dxa"/>
            <w:shd w:val="clear" w:color="auto" w:fill="auto"/>
            <w:noWrap/>
            <w:vAlign w:val="center"/>
            <w:hideMark/>
          </w:tcPr>
          <w:p w14:paraId="52D96545"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6C009C9" w14:textId="77777777" w:rsidTr="00BA39BF">
        <w:trPr>
          <w:trHeight w:val="799"/>
        </w:trPr>
        <w:tc>
          <w:tcPr>
            <w:tcW w:w="1258" w:type="dxa"/>
            <w:shd w:val="clear" w:color="auto" w:fill="auto"/>
            <w:noWrap/>
            <w:vAlign w:val="center"/>
            <w:hideMark/>
          </w:tcPr>
          <w:p w14:paraId="4C1CC60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4.2</w:t>
            </w:r>
          </w:p>
        </w:tc>
        <w:tc>
          <w:tcPr>
            <w:tcW w:w="6539" w:type="dxa"/>
            <w:shd w:val="clear" w:color="auto" w:fill="auto"/>
            <w:vAlign w:val="center"/>
            <w:hideMark/>
          </w:tcPr>
          <w:p w14:paraId="06E5914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made under s.243</w:t>
            </w:r>
          </w:p>
        </w:tc>
        <w:tc>
          <w:tcPr>
            <w:tcW w:w="1981" w:type="dxa"/>
            <w:shd w:val="clear" w:color="auto" w:fill="auto"/>
            <w:noWrap/>
            <w:vAlign w:val="center"/>
            <w:hideMark/>
          </w:tcPr>
          <w:p w14:paraId="3001F92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B1DDB93" w14:textId="77777777" w:rsidTr="00BA39BF">
        <w:trPr>
          <w:trHeight w:val="799"/>
        </w:trPr>
        <w:tc>
          <w:tcPr>
            <w:tcW w:w="1258" w:type="dxa"/>
            <w:tcBorders>
              <w:bottom w:val="single" w:sz="4" w:space="0" w:color="auto"/>
            </w:tcBorders>
            <w:shd w:val="clear" w:color="auto" w:fill="auto"/>
            <w:noWrap/>
            <w:vAlign w:val="center"/>
            <w:hideMark/>
          </w:tcPr>
          <w:p w14:paraId="20443BD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4.3</w:t>
            </w:r>
          </w:p>
        </w:tc>
        <w:tc>
          <w:tcPr>
            <w:tcW w:w="6539" w:type="dxa"/>
            <w:tcBorders>
              <w:bottom w:val="single" w:sz="4" w:space="0" w:color="auto"/>
            </w:tcBorders>
            <w:shd w:val="clear" w:color="auto" w:fill="auto"/>
            <w:vAlign w:val="center"/>
            <w:hideMark/>
          </w:tcPr>
          <w:p w14:paraId="74B8561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varied under s.244</w:t>
            </w:r>
          </w:p>
        </w:tc>
        <w:tc>
          <w:tcPr>
            <w:tcW w:w="1981" w:type="dxa"/>
            <w:tcBorders>
              <w:bottom w:val="single" w:sz="4" w:space="0" w:color="auto"/>
            </w:tcBorders>
            <w:shd w:val="clear" w:color="auto" w:fill="auto"/>
            <w:noWrap/>
            <w:vAlign w:val="center"/>
            <w:hideMark/>
          </w:tcPr>
          <w:p w14:paraId="5ECB5F8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A0D6194" w14:textId="77777777" w:rsidTr="00BA39BF">
        <w:trPr>
          <w:trHeight w:val="799"/>
        </w:trPr>
        <w:tc>
          <w:tcPr>
            <w:tcW w:w="1258" w:type="dxa"/>
            <w:tcBorders>
              <w:top w:val="single" w:sz="4" w:space="0" w:color="auto"/>
            </w:tcBorders>
            <w:shd w:val="clear" w:color="auto" w:fill="auto"/>
            <w:noWrap/>
            <w:vAlign w:val="center"/>
          </w:tcPr>
          <w:p w14:paraId="6522237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
        </w:tc>
        <w:tc>
          <w:tcPr>
            <w:tcW w:w="6539" w:type="dxa"/>
            <w:tcBorders>
              <w:top w:val="single" w:sz="4" w:space="0" w:color="auto"/>
            </w:tcBorders>
            <w:shd w:val="clear" w:color="auto" w:fill="auto"/>
            <w:vAlign w:val="center"/>
          </w:tcPr>
          <w:p w14:paraId="69B89334"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
        </w:tc>
        <w:tc>
          <w:tcPr>
            <w:tcW w:w="1981" w:type="dxa"/>
            <w:tcBorders>
              <w:top w:val="single" w:sz="4" w:space="0" w:color="auto"/>
            </w:tcBorders>
            <w:shd w:val="clear" w:color="auto" w:fill="auto"/>
            <w:noWrap/>
            <w:vAlign w:val="center"/>
          </w:tcPr>
          <w:p w14:paraId="68F42A73"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B3A9644" w14:textId="77777777" w:rsidTr="00BA39BF">
        <w:trPr>
          <w:trHeight w:val="799"/>
        </w:trPr>
        <w:tc>
          <w:tcPr>
            <w:tcW w:w="1258" w:type="dxa"/>
            <w:tcBorders>
              <w:top w:val="single" w:sz="4" w:space="0" w:color="auto"/>
            </w:tcBorders>
            <w:shd w:val="clear" w:color="auto" w:fill="auto"/>
            <w:noWrap/>
            <w:vAlign w:val="center"/>
            <w:hideMark/>
          </w:tcPr>
          <w:p w14:paraId="037D5C1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5</w:t>
            </w:r>
          </w:p>
        </w:tc>
        <w:tc>
          <w:tcPr>
            <w:tcW w:w="6539" w:type="dxa"/>
            <w:tcBorders>
              <w:top w:val="single" w:sz="4" w:space="0" w:color="auto"/>
            </w:tcBorders>
            <w:shd w:val="clear" w:color="auto" w:fill="auto"/>
            <w:vAlign w:val="center"/>
            <w:hideMark/>
          </w:tcPr>
          <w:p w14:paraId="7B428EF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Single interest employer authorisations</w:t>
            </w:r>
          </w:p>
        </w:tc>
        <w:tc>
          <w:tcPr>
            <w:tcW w:w="1981" w:type="dxa"/>
            <w:tcBorders>
              <w:top w:val="single" w:sz="4" w:space="0" w:color="auto"/>
            </w:tcBorders>
            <w:shd w:val="clear" w:color="auto" w:fill="auto"/>
            <w:noWrap/>
            <w:vAlign w:val="center"/>
            <w:hideMark/>
          </w:tcPr>
          <w:p w14:paraId="43742EF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0667B00D" w14:textId="77777777" w:rsidTr="00BA39BF">
        <w:trPr>
          <w:trHeight w:val="799"/>
        </w:trPr>
        <w:tc>
          <w:tcPr>
            <w:tcW w:w="1258" w:type="dxa"/>
            <w:shd w:val="clear" w:color="auto" w:fill="auto"/>
            <w:noWrap/>
            <w:vAlign w:val="center"/>
            <w:hideMark/>
          </w:tcPr>
          <w:p w14:paraId="71A3950D"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539" w:type="dxa"/>
            <w:shd w:val="clear" w:color="auto" w:fill="auto"/>
            <w:vAlign w:val="center"/>
            <w:hideMark/>
          </w:tcPr>
          <w:p w14:paraId="2B9A189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single interest employer authorisations made under s.248</w:t>
            </w:r>
          </w:p>
        </w:tc>
        <w:tc>
          <w:tcPr>
            <w:tcW w:w="1981" w:type="dxa"/>
            <w:shd w:val="clear" w:color="auto" w:fill="auto"/>
            <w:noWrap/>
            <w:vAlign w:val="center"/>
            <w:hideMark/>
          </w:tcPr>
          <w:p w14:paraId="51AD74D3" w14:textId="3BD25E63"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6B9D56DF" w14:textId="77777777" w:rsidTr="00BA39BF">
        <w:trPr>
          <w:trHeight w:val="799"/>
        </w:trPr>
        <w:tc>
          <w:tcPr>
            <w:tcW w:w="1258" w:type="dxa"/>
            <w:shd w:val="clear" w:color="auto" w:fill="auto"/>
            <w:noWrap/>
            <w:vAlign w:val="center"/>
            <w:hideMark/>
          </w:tcPr>
          <w:p w14:paraId="52D99DB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5.2</w:t>
            </w:r>
          </w:p>
        </w:tc>
        <w:tc>
          <w:tcPr>
            <w:tcW w:w="6539" w:type="dxa"/>
            <w:shd w:val="clear" w:color="auto" w:fill="auto"/>
            <w:vAlign w:val="center"/>
            <w:hideMark/>
          </w:tcPr>
          <w:p w14:paraId="0183674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remove the employer’s name from the authorisation made under s.251</w:t>
            </w:r>
          </w:p>
        </w:tc>
        <w:tc>
          <w:tcPr>
            <w:tcW w:w="1981" w:type="dxa"/>
            <w:shd w:val="clear" w:color="auto" w:fill="auto"/>
            <w:noWrap/>
            <w:vAlign w:val="center"/>
            <w:hideMark/>
          </w:tcPr>
          <w:p w14:paraId="291D7EFC" w14:textId="76A135B7"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16E7EDC" w14:textId="77777777" w:rsidTr="00BA39BF">
        <w:trPr>
          <w:trHeight w:val="799"/>
        </w:trPr>
        <w:tc>
          <w:tcPr>
            <w:tcW w:w="1258" w:type="dxa"/>
            <w:shd w:val="clear" w:color="auto" w:fill="auto"/>
            <w:noWrap/>
            <w:vAlign w:val="center"/>
            <w:hideMark/>
          </w:tcPr>
          <w:p w14:paraId="0E1A9FB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539" w:type="dxa"/>
            <w:shd w:val="clear" w:color="auto" w:fill="auto"/>
            <w:vAlign w:val="center"/>
            <w:hideMark/>
          </w:tcPr>
          <w:p w14:paraId="2E6ED52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extend the period for which the authorisation is in operation made under s.252</w:t>
            </w:r>
          </w:p>
        </w:tc>
        <w:tc>
          <w:tcPr>
            <w:tcW w:w="1981" w:type="dxa"/>
            <w:shd w:val="clear" w:color="auto" w:fill="auto"/>
            <w:noWrap/>
            <w:vAlign w:val="center"/>
            <w:hideMark/>
          </w:tcPr>
          <w:p w14:paraId="6CF300B1" w14:textId="2CF39FED"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0B848595" w14:textId="77777777" w:rsidTr="00BA39BF">
        <w:trPr>
          <w:trHeight w:val="799"/>
        </w:trPr>
        <w:tc>
          <w:tcPr>
            <w:tcW w:w="1258" w:type="dxa"/>
            <w:shd w:val="clear" w:color="auto" w:fill="auto"/>
            <w:noWrap/>
            <w:vAlign w:val="center"/>
            <w:hideMark/>
          </w:tcPr>
          <w:p w14:paraId="4705A1C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539" w:type="dxa"/>
            <w:shd w:val="clear" w:color="auto" w:fill="auto"/>
            <w:vAlign w:val="center"/>
            <w:hideMark/>
          </w:tcPr>
          <w:p w14:paraId="3E1D142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made under s.249</w:t>
            </w:r>
          </w:p>
        </w:tc>
        <w:tc>
          <w:tcPr>
            <w:tcW w:w="1981" w:type="dxa"/>
            <w:shd w:val="clear" w:color="auto" w:fill="auto"/>
            <w:noWrap/>
            <w:vAlign w:val="center"/>
            <w:hideMark/>
          </w:tcPr>
          <w:p w14:paraId="7C9C1953" w14:textId="12042BC4"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458CC" w:rsidRPr="007E4B3B" w14:paraId="548DB13E" w14:textId="77777777" w:rsidTr="00BA39BF">
        <w:trPr>
          <w:trHeight w:val="926"/>
        </w:trPr>
        <w:tc>
          <w:tcPr>
            <w:tcW w:w="1258" w:type="dxa"/>
            <w:shd w:val="clear" w:color="auto" w:fill="auto"/>
            <w:noWrap/>
            <w:vAlign w:val="center"/>
            <w:hideMark/>
          </w:tcPr>
          <w:p w14:paraId="760565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539" w:type="dxa"/>
            <w:shd w:val="clear" w:color="auto" w:fill="auto"/>
            <w:vAlign w:val="center"/>
            <w:hideMark/>
          </w:tcPr>
          <w:p w14:paraId="48136DB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remove the employer’s name from the authorisation made under s.251</w:t>
            </w:r>
          </w:p>
        </w:tc>
        <w:tc>
          <w:tcPr>
            <w:tcW w:w="1981" w:type="dxa"/>
            <w:shd w:val="clear" w:color="auto" w:fill="auto"/>
            <w:noWrap/>
            <w:vAlign w:val="center"/>
            <w:hideMark/>
          </w:tcPr>
          <w:p w14:paraId="2C65B2EB" w14:textId="6F7568CD"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E8CFBB5" w14:textId="77777777" w:rsidTr="00BA39BF">
        <w:trPr>
          <w:trHeight w:val="1127"/>
        </w:trPr>
        <w:tc>
          <w:tcPr>
            <w:tcW w:w="1258" w:type="dxa"/>
            <w:tcBorders>
              <w:bottom w:val="single" w:sz="4" w:space="0" w:color="auto"/>
            </w:tcBorders>
            <w:shd w:val="clear" w:color="auto" w:fill="auto"/>
            <w:noWrap/>
            <w:vAlign w:val="center"/>
            <w:hideMark/>
          </w:tcPr>
          <w:p w14:paraId="5AD589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5.6</w:t>
            </w:r>
          </w:p>
        </w:tc>
        <w:tc>
          <w:tcPr>
            <w:tcW w:w="6539" w:type="dxa"/>
            <w:tcBorders>
              <w:bottom w:val="single" w:sz="4" w:space="0" w:color="auto"/>
            </w:tcBorders>
            <w:shd w:val="clear" w:color="auto" w:fill="auto"/>
            <w:vAlign w:val="center"/>
            <w:hideMark/>
          </w:tcPr>
          <w:p w14:paraId="4D0864D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extend the period for which the authorisation is in operation under s.252</w:t>
            </w:r>
          </w:p>
        </w:tc>
        <w:tc>
          <w:tcPr>
            <w:tcW w:w="1981" w:type="dxa"/>
            <w:tcBorders>
              <w:bottom w:val="single" w:sz="4" w:space="0" w:color="auto"/>
            </w:tcBorders>
            <w:shd w:val="clear" w:color="auto" w:fill="auto"/>
            <w:noWrap/>
            <w:vAlign w:val="center"/>
            <w:hideMark/>
          </w:tcPr>
          <w:p w14:paraId="561068B0" w14:textId="3D8EFE5B"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28A5AE5A" w14:textId="77777777" w:rsidTr="00BA39BF">
        <w:trPr>
          <w:trHeight w:val="799"/>
        </w:trPr>
        <w:tc>
          <w:tcPr>
            <w:tcW w:w="1258" w:type="dxa"/>
            <w:tcBorders>
              <w:top w:val="nil"/>
            </w:tcBorders>
            <w:shd w:val="clear" w:color="auto" w:fill="auto"/>
            <w:noWrap/>
            <w:vAlign w:val="center"/>
            <w:hideMark/>
          </w:tcPr>
          <w:p w14:paraId="11A12B71"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539" w:type="dxa"/>
            <w:tcBorders>
              <w:top w:val="nil"/>
            </w:tcBorders>
            <w:shd w:val="clear" w:color="auto" w:fill="auto"/>
            <w:vAlign w:val="center"/>
            <w:hideMark/>
          </w:tcPr>
          <w:p w14:paraId="6F0C5BF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Workplace determinations</w:t>
            </w:r>
          </w:p>
        </w:tc>
        <w:tc>
          <w:tcPr>
            <w:tcW w:w="1981" w:type="dxa"/>
            <w:tcBorders>
              <w:top w:val="nil"/>
            </w:tcBorders>
            <w:shd w:val="clear" w:color="auto" w:fill="auto"/>
            <w:noWrap/>
            <w:vAlign w:val="center"/>
            <w:hideMark/>
          </w:tcPr>
          <w:p w14:paraId="48315C1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6A6CC31" w14:textId="77777777" w:rsidTr="00BA39BF">
        <w:trPr>
          <w:trHeight w:val="799"/>
        </w:trPr>
        <w:tc>
          <w:tcPr>
            <w:tcW w:w="1258" w:type="dxa"/>
            <w:shd w:val="clear" w:color="auto" w:fill="auto"/>
            <w:noWrap/>
            <w:vAlign w:val="center"/>
            <w:hideMark/>
          </w:tcPr>
          <w:p w14:paraId="771E72A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6.1</w:t>
            </w:r>
          </w:p>
        </w:tc>
        <w:tc>
          <w:tcPr>
            <w:tcW w:w="6539" w:type="dxa"/>
            <w:shd w:val="clear" w:color="auto" w:fill="auto"/>
            <w:vAlign w:val="center"/>
            <w:hideMark/>
          </w:tcPr>
          <w:p w14:paraId="6622820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consent low-paid determinations made under s.260</w:t>
            </w:r>
          </w:p>
        </w:tc>
        <w:tc>
          <w:tcPr>
            <w:tcW w:w="1981" w:type="dxa"/>
            <w:shd w:val="clear" w:color="auto" w:fill="auto"/>
            <w:noWrap/>
            <w:vAlign w:val="center"/>
            <w:hideMark/>
          </w:tcPr>
          <w:p w14:paraId="54E4553C" w14:textId="491BF915"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62963414" w14:textId="77777777" w:rsidTr="00BA39BF">
        <w:trPr>
          <w:trHeight w:val="799"/>
        </w:trPr>
        <w:tc>
          <w:tcPr>
            <w:tcW w:w="1258" w:type="dxa"/>
            <w:shd w:val="clear" w:color="auto" w:fill="auto"/>
            <w:noWrap/>
            <w:vAlign w:val="center"/>
            <w:hideMark/>
          </w:tcPr>
          <w:p w14:paraId="57F4552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6.2</w:t>
            </w:r>
          </w:p>
        </w:tc>
        <w:tc>
          <w:tcPr>
            <w:tcW w:w="6539" w:type="dxa"/>
            <w:shd w:val="clear" w:color="auto" w:fill="auto"/>
            <w:vAlign w:val="center"/>
            <w:hideMark/>
          </w:tcPr>
          <w:p w14:paraId="5372D15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for special low-paid workplace determinations under s.260</w:t>
            </w:r>
          </w:p>
        </w:tc>
        <w:tc>
          <w:tcPr>
            <w:tcW w:w="1981" w:type="dxa"/>
            <w:shd w:val="clear" w:color="auto" w:fill="auto"/>
            <w:noWrap/>
            <w:vAlign w:val="center"/>
            <w:hideMark/>
          </w:tcPr>
          <w:p w14:paraId="76D4F3B4" w14:textId="4B980B3E" w:rsidR="003458CC" w:rsidRPr="0052345A" w:rsidRDefault="00386E6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D0FB42B" w14:textId="77777777" w:rsidTr="00BA39BF">
        <w:trPr>
          <w:trHeight w:val="799"/>
        </w:trPr>
        <w:tc>
          <w:tcPr>
            <w:tcW w:w="1258" w:type="dxa"/>
            <w:shd w:val="clear" w:color="auto" w:fill="auto"/>
            <w:noWrap/>
            <w:vAlign w:val="center"/>
            <w:hideMark/>
          </w:tcPr>
          <w:p w14:paraId="3758CE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6.3</w:t>
            </w:r>
          </w:p>
        </w:tc>
        <w:tc>
          <w:tcPr>
            <w:tcW w:w="6539" w:type="dxa"/>
            <w:shd w:val="clear" w:color="auto" w:fill="auto"/>
            <w:vAlign w:val="center"/>
            <w:hideMark/>
          </w:tcPr>
          <w:p w14:paraId="64F6687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Consent low-paid determinations made under s.261</w:t>
            </w:r>
          </w:p>
        </w:tc>
        <w:tc>
          <w:tcPr>
            <w:tcW w:w="1981" w:type="dxa"/>
            <w:shd w:val="clear" w:color="auto" w:fill="auto"/>
            <w:noWrap/>
            <w:vAlign w:val="center"/>
            <w:hideMark/>
          </w:tcPr>
          <w:p w14:paraId="5C12ECB5"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2D47BBC8" w14:textId="77777777" w:rsidTr="00BA39BF">
        <w:trPr>
          <w:trHeight w:val="799"/>
        </w:trPr>
        <w:tc>
          <w:tcPr>
            <w:tcW w:w="1258" w:type="dxa"/>
            <w:shd w:val="clear" w:color="auto" w:fill="auto"/>
            <w:noWrap/>
            <w:vAlign w:val="center"/>
            <w:hideMark/>
          </w:tcPr>
          <w:p w14:paraId="3E7FBC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6.4</w:t>
            </w:r>
          </w:p>
        </w:tc>
        <w:tc>
          <w:tcPr>
            <w:tcW w:w="6539" w:type="dxa"/>
            <w:shd w:val="clear" w:color="auto" w:fill="auto"/>
            <w:vAlign w:val="center"/>
            <w:hideMark/>
          </w:tcPr>
          <w:p w14:paraId="45697D4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Special low-paid workplace determinations made under s.262</w:t>
            </w:r>
          </w:p>
        </w:tc>
        <w:tc>
          <w:tcPr>
            <w:tcW w:w="1981" w:type="dxa"/>
            <w:shd w:val="clear" w:color="auto" w:fill="auto"/>
            <w:noWrap/>
            <w:vAlign w:val="center"/>
            <w:hideMark/>
          </w:tcPr>
          <w:p w14:paraId="7AF893B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1172ADB" w14:textId="77777777" w:rsidTr="00BA39BF">
        <w:trPr>
          <w:trHeight w:val="799"/>
        </w:trPr>
        <w:tc>
          <w:tcPr>
            <w:tcW w:w="1258" w:type="dxa"/>
            <w:shd w:val="clear" w:color="auto" w:fill="auto"/>
            <w:noWrap/>
            <w:vAlign w:val="center"/>
            <w:hideMark/>
          </w:tcPr>
          <w:p w14:paraId="33FBBB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539" w:type="dxa"/>
            <w:shd w:val="clear" w:color="auto" w:fill="auto"/>
            <w:vAlign w:val="center"/>
            <w:hideMark/>
          </w:tcPr>
          <w:p w14:paraId="5B55012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Industrial action related workplace determinations made under s.266</w:t>
            </w:r>
          </w:p>
        </w:tc>
        <w:tc>
          <w:tcPr>
            <w:tcW w:w="1981" w:type="dxa"/>
            <w:shd w:val="clear" w:color="auto" w:fill="auto"/>
            <w:noWrap/>
            <w:vAlign w:val="center"/>
            <w:hideMark/>
          </w:tcPr>
          <w:p w14:paraId="671A2555" w14:textId="070067CD"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E2D9DDE" w14:textId="77777777" w:rsidTr="00BA39BF">
        <w:trPr>
          <w:trHeight w:val="799"/>
        </w:trPr>
        <w:tc>
          <w:tcPr>
            <w:tcW w:w="1258" w:type="dxa"/>
            <w:tcBorders>
              <w:bottom w:val="single" w:sz="4" w:space="0" w:color="auto"/>
            </w:tcBorders>
            <w:shd w:val="clear" w:color="auto" w:fill="auto"/>
            <w:noWrap/>
            <w:vAlign w:val="center"/>
            <w:hideMark/>
          </w:tcPr>
          <w:p w14:paraId="20D412D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539" w:type="dxa"/>
            <w:tcBorders>
              <w:bottom w:val="single" w:sz="4" w:space="0" w:color="auto"/>
            </w:tcBorders>
            <w:shd w:val="clear" w:color="auto" w:fill="auto"/>
            <w:vAlign w:val="center"/>
            <w:hideMark/>
          </w:tcPr>
          <w:p w14:paraId="02E473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related workplace determinations made under s.269</w:t>
            </w:r>
          </w:p>
        </w:tc>
        <w:tc>
          <w:tcPr>
            <w:tcW w:w="1981" w:type="dxa"/>
            <w:tcBorders>
              <w:bottom w:val="single" w:sz="4" w:space="0" w:color="auto"/>
            </w:tcBorders>
            <w:shd w:val="clear" w:color="auto" w:fill="auto"/>
            <w:noWrap/>
            <w:vAlign w:val="center"/>
            <w:hideMark/>
          </w:tcPr>
          <w:p w14:paraId="1121F12A"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04CBCCBB" w14:textId="77777777" w:rsidTr="00BA39BF">
        <w:trPr>
          <w:trHeight w:val="799"/>
        </w:trPr>
        <w:tc>
          <w:tcPr>
            <w:tcW w:w="1258" w:type="dxa"/>
            <w:tcBorders>
              <w:top w:val="single" w:sz="4" w:space="0" w:color="auto"/>
            </w:tcBorders>
            <w:shd w:val="clear" w:color="auto" w:fill="auto"/>
            <w:noWrap/>
            <w:vAlign w:val="center"/>
            <w:hideMark/>
          </w:tcPr>
          <w:p w14:paraId="170E34AD"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7</w:t>
            </w:r>
          </w:p>
        </w:tc>
        <w:tc>
          <w:tcPr>
            <w:tcW w:w="6539" w:type="dxa"/>
            <w:tcBorders>
              <w:top w:val="single" w:sz="4" w:space="0" w:color="auto"/>
            </w:tcBorders>
            <w:shd w:val="clear" w:color="auto" w:fill="auto"/>
            <w:vAlign w:val="center"/>
            <w:hideMark/>
          </w:tcPr>
          <w:p w14:paraId="1707A153"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Equal remuneration orders</w:t>
            </w:r>
          </w:p>
        </w:tc>
        <w:tc>
          <w:tcPr>
            <w:tcW w:w="1981" w:type="dxa"/>
            <w:tcBorders>
              <w:top w:val="single" w:sz="4" w:space="0" w:color="auto"/>
            </w:tcBorders>
            <w:shd w:val="clear" w:color="auto" w:fill="auto"/>
            <w:noWrap/>
            <w:vAlign w:val="center"/>
            <w:hideMark/>
          </w:tcPr>
          <w:p w14:paraId="1AC4A3C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7A8FE033" w14:textId="77777777" w:rsidTr="00BA39BF">
        <w:trPr>
          <w:trHeight w:val="799"/>
        </w:trPr>
        <w:tc>
          <w:tcPr>
            <w:tcW w:w="1258" w:type="dxa"/>
            <w:shd w:val="clear" w:color="auto" w:fill="auto"/>
            <w:noWrap/>
            <w:vAlign w:val="center"/>
            <w:hideMark/>
          </w:tcPr>
          <w:p w14:paraId="1979E7B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7.1</w:t>
            </w:r>
          </w:p>
        </w:tc>
        <w:tc>
          <w:tcPr>
            <w:tcW w:w="6539" w:type="dxa"/>
            <w:shd w:val="clear" w:color="auto" w:fill="auto"/>
            <w:vAlign w:val="center"/>
            <w:hideMark/>
          </w:tcPr>
          <w:p w14:paraId="74BA4F4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equal remuneration orders made under s.302</w:t>
            </w:r>
          </w:p>
        </w:tc>
        <w:tc>
          <w:tcPr>
            <w:tcW w:w="1981" w:type="dxa"/>
            <w:shd w:val="clear" w:color="auto" w:fill="auto"/>
            <w:noWrap/>
            <w:vAlign w:val="center"/>
            <w:hideMark/>
          </w:tcPr>
          <w:p w14:paraId="2A7F8EA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0DE9E80" w14:textId="77777777" w:rsidTr="00BA39BF">
        <w:trPr>
          <w:trHeight w:val="799"/>
        </w:trPr>
        <w:tc>
          <w:tcPr>
            <w:tcW w:w="1258" w:type="dxa"/>
            <w:tcBorders>
              <w:bottom w:val="single" w:sz="4" w:space="0" w:color="auto"/>
            </w:tcBorders>
            <w:shd w:val="clear" w:color="auto" w:fill="auto"/>
            <w:noWrap/>
            <w:vAlign w:val="center"/>
            <w:hideMark/>
          </w:tcPr>
          <w:p w14:paraId="7C98EE5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hideMark/>
          </w:tcPr>
          <w:p w14:paraId="11FBD247"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Applications for equal</w:t>
            </w:r>
            <w:r w:rsidRPr="00702B7C">
              <w:rPr>
                <w:rFonts w:cs="Arial"/>
                <w:i/>
                <w:color w:val="000000"/>
                <w:szCs w:val="20"/>
                <w:lang w:val="en-AU" w:eastAsia="en-AU"/>
              </w:rPr>
              <w:t xml:space="preserve"> remuneration orders made under s.302</w:t>
            </w:r>
            <w:r>
              <w:rPr>
                <w:rFonts w:cs="Arial"/>
                <w:i/>
                <w:color w:val="000000"/>
                <w:szCs w:val="20"/>
                <w:lang w:val="en-AU" w:eastAsia="en-AU"/>
              </w:rPr>
              <w:t>*</w:t>
            </w:r>
          </w:p>
        </w:tc>
        <w:tc>
          <w:tcPr>
            <w:tcW w:w="1981" w:type="dxa"/>
            <w:tcBorders>
              <w:bottom w:val="single" w:sz="4" w:space="0" w:color="auto"/>
            </w:tcBorders>
            <w:shd w:val="clear" w:color="auto" w:fill="auto"/>
            <w:noWrap/>
            <w:vAlign w:val="center"/>
            <w:hideMark/>
          </w:tcPr>
          <w:p w14:paraId="04BEA578" w14:textId="2565C7D4"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388A90A5" w14:textId="77777777" w:rsidTr="00BA39BF">
        <w:trPr>
          <w:trHeight w:val="799"/>
        </w:trPr>
        <w:tc>
          <w:tcPr>
            <w:tcW w:w="1258" w:type="dxa"/>
            <w:tcBorders>
              <w:top w:val="single" w:sz="4" w:space="0" w:color="auto"/>
            </w:tcBorders>
            <w:shd w:val="clear" w:color="auto" w:fill="auto"/>
            <w:noWrap/>
            <w:vAlign w:val="center"/>
            <w:hideMark/>
          </w:tcPr>
          <w:p w14:paraId="177346E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8</w:t>
            </w:r>
          </w:p>
        </w:tc>
        <w:tc>
          <w:tcPr>
            <w:tcW w:w="6539" w:type="dxa"/>
            <w:tcBorders>
              <w:top w:val="single" w:sz="4" w:space="0" w:color="auto"/>
            </w:tcBorders>
            <w:shd w:val="clear" w:color="auto" w:fill="auto"/>
            <w:vAlign w:val="center"/>
            <w:hideMark/>
          </w:tcPr>
          <w:p w14:paraId="3C74D54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Transfer of business</w:t>
            </w:r>
          </w:p>
        </w:tc>
        <w:tc>
          <w:tcPr>
            <w:tcW w:w="1981" w:type="dxa"/>
            <w:tcBorders>
              <w:top w:val="single" w:sz="4" w:space="0" w:color="auto"/>
            </w:tcBorders>
            <w:shd w:val="clear" w:color="auto" w:fill="auto"/>
            <w:noWrap/>
            <w:vAlign w:val="center"/>
            <w:hideMark/>
          </w:tcPr>
          <w:p w14:paraId="6927D7B1"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45BFC5FD" w14:textId="77777777" w:rsidTr="00BA39BF">
        <w:trPr>
          <w:trHeight w:val="799"/>
        </w:trPr>
        <w:tc>
          <w:tcPr>
            <w:tcW w:w="1258" w:type="dxa"/>
            <w:shd w:val="clear" w:color="auto" w:fill="auto"/>
            <w:noWrap/>
            <w:vAlign w:val="center"/>
            <w:hideMark/>
          </w:tcPr>
          <w:p w14:paraId="36DBE0A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539" w:type="dxa"/>
            <w:shd w:val="clear" w:color="auto" w:fill="auto"/>
            <w:vAlign w:val="center"/>
            <w:hideMark/>
          </w:tcPr>
          <w:p w14:paraId="2C4586C3"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transferring employees made under s.318</w:t>
            </w:r>
          </w:p>
        </w:tc>
        <w:tc>
          <w:tcPr>
            <w:tcW w:w="1981" w:type="dxa"/>
            <w:shd w:val="clear" w:color="auto" w:fill="auto"/>
            <w:noWrap/>
            <w:vAlign w:val="center"/>
            <w:hideMark/>
          </w:tcPr>
          <w:p w14:paraId="024FAD80" w14:textId="6ECC169A"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3458CC" w:rsidRPr="00ED142D" w14:paraId="0F23327B" w14:textId="77777777" w:rsidTr="00BA39BF">
        <w:trPr>
          <w:trHeight w:val="799"/>
        </w:trPr>
        <w:tc>
          <w:tcPr>
            <w:tcW w:w="1258" w:type="dxa"/>
            <w:shd w:val="clear" w:color="auto" w:fill="auto"/>
            <w:noWrap/>
            <w:vAlign w:val="center"/>
            <w:hideMark/>
          </w:tcPr>
          <w:p w14:paraId="691B677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539" w:type="dxa"/>
            <w:shd w:val="clear" w:color="auto" w:fill="auto"/>
            <w:vAlign w:val="center"/>
            <w:hideMark/>
          </w:tcPr>
          <w:p w14:paraId="5B5DD218"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non-transferring employees made under s.319</w:t>
            </w:r>
          </w:p>
        </w:tc>
        <w:tc>
          <w:tcPr>
            <w:tcW w:w="1981" w:type="dxa"/>
            <w:shd w:val="clear" w:color="auto" w:fill="auto"/>
            <w:noWrap/>
            <w:vAlign w:val="center"/>
            <w:hideMark/>
          </w:tcPr>
          <w:p w14:paraId="3951B896" w14:textId="6359B350"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ED142D" w14:paraId="6F86AF59" w14:textId="77777777" w:rsidTr="00BA39BF">
        <w:trPr>
          <w:trHeight w:val="799"/>
        </w:trPr>
        <w:tc>
          <w:tcPr>
            <w:tcW w:w="1258" w:type="dxa"/>
            <w:shd w:val="clear" w:color="auto" w:fill="auto"/>
            <w:noWrap/>
            <w:vAlign w:val="center"/>
            <w:hideMark/>
          </w:tcPr>
          <w:p w14:paraId="54543FF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539" w:type="dxa"/>
            <w:shd w:val="clear" w:color="auto" w:fill="auto"/>
            <w:vAlign w:val="center"/>
            <w:hideMark/>
          </w:tcPr>
          <w:p w14:paraId="3F2607A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 transferable instrument made under s.320</w:t>
            </w:r>
          </w:p>
        </w:tc>
        <w:tc>
          <w:tcPr>
            <w:tcW w:w="1981" w:type="dxa"/>
            <w:shd w:val="clear" w:color="auto" w:fill="auto"/>
            <w:noWrap/>
            <w:vAlign w:val="center"/>
            <w:hideMark/>
          </w:tcPr>
          <w:p w14:paraId="310031E3" w14:textId="6DA43506"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ED142D" w14:paraId="22DFF975" w14:textId="77777777" w:rsidTr="00BA39BF">
        <w:trPr>
          <w:trHeight w:val="799"/>
        </w:trPr>
        <w:tc>
          <w:tcPr>
            <w:tcW w:w="1258" w:type="dxa"/>
            <w:shd w:val="clear" w:color="auto" w:fill="auto"/>
            <w:noWrap/>
            <w:vAlign w:val="center"/>
            <w:hideMark/>
          </w:tcPr>
          <w:p w14:paraId="1D01DA0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8.4</w:t>
            </w:r>
          </w:p>
        </w:tc>
        <w:tc>
          <w:tcPr>
            <w:tcW w:w="6539" w:type="dxa"/>
            <w:shd w:val="clear" w:color="auto" w:fill="auto"/>
            <w:vAlign w:val="center"/>
            <w:hideMark/>
          </w:tcPr>
          <w:p w14:paraId="6B15F93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s.318 relating to instruments covering a new employer and transferring employees</w:t>
            </w:r>
          </w:p>
        </w:tc>
        <w:tc>
          <w:tcPr>
            <w:tcW w:w="1981" w:type="dxa"/>
            <w:shd w:val="clear" w:color="auto" w:fill="auto"/>
            <w:noWrap/>
            <w:vAlign w:val="center"/>
            <w:hideMark/>
          </w:tcPr>
          <w:p w14:paraId="45066F13" w14:textId="5C2E1BED"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ED142D" w14:paraId="633E784C"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0571B0E9"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539" w:type="dxa"/>
            <w:tcBorders>
              <w:bottom w:val="single" w:sz="4" w:space="0" w:color="D9D9D9" w:themeColor="background1" w:themeShade="D9"/>
            </w:tcBorders>
            <w:shd w:val="clear" w:color="auto" w:fill="auto"/>
            <w:vAlign w:val="center"/>
            <w:hideMark/>
          </w:tcPr>
          <w:p w14:paraId="759C7EF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s.319 relating to instruments covering a new employer and non-transferring employees</w:t>
            </w:r>
          </w:p>
        </w:tc>
        <w:tc>
          <w:tcPr>
            <w:tcW w:w="1981" w:type="dxa"/>
            <w:tcBorders>
              <w:bottom w:val="single" w:sz="4" w:space="0" w:color="D9D9D9" w:themeColor="background1" w:themeShade="D9"/>
            </w:tcBorders>
            <w:shd w:val="clear" w:color="auto" w:fill="auto"/>
            <w:noWrap/>
            <w:vAlign w:val="center"/>
            <w:hideMark/>
          </w:tcPr>
          <w:p w14:paraId="0FC06710" w14:textId="309689DC"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7E4B3B" w14:paraId="475459F1" w14:textId="77777777" w:rsidTr="00BA39BF">
        <w:trPr>
          <w:trHeight w:val="799"/>
        </w:trPr>
        <w:tc>
          <w:tcPr>
            <w:tcW w:w="1258" w:type="dxa"/>
            <w:tcBorders>
              <w:bottom w:val="single" w:sz="4" w:space="0" w:color="auto"/>
            </w:tcBorders>
            <w:shd w:val="clear" w:color="auto" w:fill="auto"/>
            <w:noWrap/>
            <w:vAlign w:val="center"/>
            <w:hideMark/>
          </w:tcPr>
          <w:p w14:paraId="6E99F13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539" w:type="dxa"/>
            <w:tcBorders>
              <w:bottom w:val="single" w:sz="4" w:space="0" w:color="auto"/>
            </w:tcBorders>
            <w:shd w:val="clear" w:color="auto" w:fill="auto"/>
            <w:vAlign w:val="center"/>
            <w:hideMark/>
          </w:tcPr>
          <w:p w14:paraId="22C8DE7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transferable instruments made under s.320</w:t>
            </w:r>
          </w:p>
        </w:tc>
        <w:tc>
          <w:tcPr>
            <w:tcW w:w="1981" w:type="dxa"/>
            <w:tcBorders>
              <w:bottom w:val="single" w:sz="4" w:space="0" w:color="auto"/>
            </w:tcBorders>
            <w:shd w:val="clear" w:color="auto" w:fill="auto"/>
            <w:noWrap/>
            <w:vAlign w:val="center"/>
            <w:hideMark/>
          </w:tcPr>
          <w:p w14:paraId="0F0B80AE" w14:textId="47CCACC7"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1A0B0A4B" w14:textId="77777777" w:rsidTr="00BA39BF">
        <w:trPr>
          <w:trHeight w:val="799"/>
        </w:trPr>
        <w:tc>
          <w:tcPr>
            <w:tcW w:w="1258" w:type="dxa"/>
            <w:tcBorders>
              <w:top w:val="nil"/>
            </w:tcBorders>
            <w:shd w:val="clear" w:color="auto" w:fill="auto"/>
            <w:noWrap/>
            <w:vAlign w:val="center"/>
            <w:hideMark/>
          </w:tcPr>
          <w:p w14:paraId="0A0B5E6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539" w:type="dxa"/>
            <w:tcBorders>
              <w:top w:val="nil"/>
            </w:tcBorders>
            <w:shd w:val="clear" w:color="auto" w:fill="auto"/>
            <w:vAlign w:val="center"/>
            <w:hideMark/>
          </w:tcPr>
          <w:p w14:paraId="71304AF6"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14:paraId="64B8A12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44C34286" w14:textId="77777777" w:rsidTr="00BA39BF">
        <w:trPr>
          <w:trHeight w:val="799"/>
        </w:trPr>
        <w:tc>
          <w:tcPr>
            <w:tcW w:w="1258" w:type="dxa"/>
            <w:shd w:val="clear" w:color="auto" w:fill="auto"/>
            <w:noWrap/>
            <w:vAlign w:val="center"/>
            <w:hideMark/>
          </w:tcPr>
          <w:p w14:paraId="3496B0C5"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539" w:type="dxa"/>
            <w:shd w:val="clear" w:color="auto" w:fill="auto"/>
            <w:vAlign w:val="center"/>
            <w:hideMark/>
          </w:tcPr>
          <w:p w14:paraId="1408410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s.365</w:t>
            </w:r>
          </w:p>
        </w:tc>
        <w:tc>
          <w:tcPr>
            <w:tcW w:w="1981" w:type="dxa"/>
            <w:shd w:val="clear" w:color="auto" w:fill="auto"/>
            <w:noWrap/>
            <w:vAlign w:val="center"/>
            <w:hideMark/>
          </w:tcPr>
          <w:p w14:paraId="1BB33349" w14:textId="5B2F4DCF"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5365CD">
              <w:rPr>
                <w:rFonts w:cs="Arial"/>
                <w:color w:val="000000"/>
                <w:szCs w:val="20"/>
                <w:lang w:val="en-AU" w:eastAsia="en-AU"/>
              </w:rPr>
              <w:t>077</w:t>
            </w:r>
          </w:p>
        </w:tc>
      </w:tr>
      <w:tr w:rsidR="003458CC" w:rsidRPr="00ED142D" w14:paraId="329F2BBF"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11DBE1B4"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539" w:type="dxa"/>
            <w:tcBorders>
              <w:bottom w:val="single" w:sz="4" w:space="0" w:color="D9D9D9" w:themeColor="background1" w:themeShade="D9"/>
            </w:tcBorders>
            <w:shd w:val="clear" w:color="auto" w:fill="auto"/>
            <w:vAlign w:val="center"/>
            <w:hideMark/>
          </w:tcPr>
          <w:p w14:paraId="3B6E73C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s.372</w:t>
            </w:r>
          </w:p>
        </w:tc>
        <w:tc>
          <w:tcPr>
            <w:tcW w:w="1981" w:type="dxa"/>
            <w:tcBorders>
              <w:bottom w:val="single" w:sz="4" w:space="0" w:color="D9D9D9" w:themeColor="background1" w:themeShade="D9"/>
            </w:tcBorders>
            <w:shd w:val="clear" w:color="auto" w:fill="auto"/>
            <w:noWrap/>
            <w:vAlign w:val="center"/>
            <w:hideMark/>
          </w:tcPr>
          <w:p w14:paraId="175BAA41" w14:textId="766AAE6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386E6E">
              <w:rPr>
                <w:rFonts w:cs="Arial"/>
                <w:color w:val="000000"/>
                <w:szCs w:val="20"/>
                <w:lang w:val="en-AU" w:eastAsia="en-AU"/>
              </w:rPr>
              <w:t>5</w:t>
            </w:r>
            <w:r w:rsidR="005365CD">
              <w:rPr>
                <w:rFonts w:cs="Arial"/>
                <w:color w:val="000000"/>
                <w:szCs w:val="20"/>
                <w:lang w:val="en-AU" w:eastAsia="en-AU"/>
              </w:rPr>
              <w:t>1</w:t>
            </w:r>
          </w:p>
        </w:tc>
      </w:tr>
      <w:tr w:rsidR="003458CC" w:rsidRPr="007E4B3B" w14:paraId="0EA8D377"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5E17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77C01BA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i/>
                <w:color w:val="000000"/>
                <w:szCs w:val="20"/>
                <w:lang w:val="en-AU" w:eastAsia="en-AU"/>
              </w:rPr>
              <w:t>Disputes made under s.365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F17F2E" w14:textId="07D14625"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1526</w:t>
            </w:r>
          </w:p>
        </w:tc>
      </w:tr>
      <w:tr w:rsidR="003458CC" w:rsidRPr="007E4B3B" w14:paraId="5CF8E44F"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C5483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146FFA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Certificates issued under s.369 </w:t>
            </w:r>
            <w:r>
              <w:rPr>
                <w:rStyle w:val="FootnoteReference"/>
                <w:rFonts w:cs="Arial"/>
                <w:color w:val="000000"/>
                <w:szCs w:val="20"/>
                <w:lang w:val="en-AU" w:eastAsia="en-AU"/>
              </w:rPr>
              <w:footnoteReference w:id="3"/>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DBE550" w14:textId="4ABEA3E1" w:rsidR="003458CC" w:rsidRPr="00493AED"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365CD">
              <w:rPr>
                <w:rFonts w:cs="Arial"/>
                <w:color w:val="000000"/>
                <w:szCs w:val="20"/>
                <w:lang w:val="en-AU" w:eastAsia="en-AU"/>
              </w:rPr>
              <w:t>447</w:t>
            </w:r>
          </w:p>
        </w:tc>
      </w:tr>
      <w:tr w:rsidR="003458CC" w:rsidRPr="007E4B3B" w14:paraId="05C21718"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5B980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7BE3D22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D</w:t>
            </w:r>
            <w:r w:rsidRPr="00702B7C">
              <w:rPr>
                <w:rFonts w:cs="Arial"/>
                <w:i/>
                <w:color w:val="000000"/>
                <w:szCs w:val="20"/>
                <w:lang w:val="en-AU" w:eastAsia="en-AU"/>
              </w:rPr>
              <w:t>isputes made under s.372</w:t>
            </w:r>
            <w:r>
              <w:rPr>
                <w:rFonts w:cs="Arial"/>
                <w:i/>
                <w:color w:val="000000"/>
                <w:szCs w:val="20"/>
                <w:lang w:val="en-AU" w:eastAsia="en-AU"/>
              </w:rPr>
              <w:t xml:space="preserve">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030ACC" w14:textId="777CB0B4" w:rsidR="003458CC" w:rsidRPr="00493AED"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365CD">
              <w:rPr>
                <w:rFonts w:cs="Arial"/>
                <w:color w:val="000000"/>
                <w:szCs w:val="20"/>
                <w:lang w:val="en-AU" w:eastAsia="en-AU"/>
              </w:rPr>
              <w:t>2</w:t>
            </w:r>
            <w:r w:rsidR="00221E78">
              <w:rPr>
                <w:rFonts w:cs="Arial"/>
                <w:color w:val="000000"/>
                <w:szCs w:val="20"/>
                <w:lang w:val="en-AU" w:eastAsia="en-AU"/>
              </w:rPr>
              <w:t>34</w:t>
            </w:r>
          </w:p>
        </w:tc>
      </w:tr>
      <w:tr w:rsidR="003458CC" w:rsidRPr="007E4B3B" w14:paraId="13318150" w14:textId="77777777" w:rsidTr="00BA39BF">
        <w:trPr>
          <w:trHeight w:val="799"/>
        </w:trPr>
        <w:tc>
          <w:tcPr>
            <w:tcW w:w="1258" w:type="dxa"/>
            <w:tcBorders>
              <w:top w:val="single" w:sz="4" w:space="0" w:color="auto"/>
            </w:tcBorders>
            <w:shd w:val="clear" w:color="auto" w:fill="auto"/>
            <w:noWrap/>
            <w:vAlign w:val="center"/>
            <w:hideMark/>
          </w:tcPr>
          <w:p w14:paraId="01FCA54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539" w:type="dxa"/>
            <w:tcBorders>
              <w:top w:val="single" w:sz="4" w:space="0" w:color="auto"/>
            </w:tcBorders>
            <w:shd w:val="clear" w:color="auto" w:fill="auto"/>
            <w:vAlign w:val="center"/>
            <w:hideMark/>
          </w:tcPr>
          <w:p w14:paraId="545C3E33"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14:paraId="71CAFBF9"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6CD95910" w14:textId="77777777" w:rsidTr="00BA39BF">
        <w:trPr>
          <w:trHeight w:val="799"/>
        </w:trPr>
        <w:tc>
          <w:tcPr>
            <w:tcW w:w="1258" w:type="dxa"/>
            <w:shd w:val="clear" w:color="auto" w:fill="auto"/>
            <w:noWrap/>
            <w:vAlign w:val="center"/>
            <w:hideMark/>
          </w:tcPr>
          <w:p w14:paraId="6D3A85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539" w:type="dxa"/>
            <w:shd w:val="clear" w:color="auto" w:fill="auto"/>
            <w:vAlign w:val="center"/>
            <w:hideMark/>
          </w:tcPr>
          <w:p w14:paraId="7918870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14:paraId="3D011041" w14:textId="1E56F555"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b/>
                <w:color w:val="000000"/>
                <w:szCs w:val="20"/>
                <w:lang w:val="en-AU" w:eastAsia="en-AU"/>
              </w:rPr>
            </w:pPr>
            <w:r>
              <w:rPr>
                <w:rFonts w:cs="Arial"/>
                <w:b/>
                <w:color w:val="000000"/>
                <w:szCs w:val="20"/>
                <w:lang w:val="en-AU" w:eastAsia="en-AU"/>
              </w:rPr>
              <w:t>4033</w:t>
            </w:r>
          </w:p>
        </w:tc>
      </w:tr>
      <w:tr w:rsidR="003458CC" w:rsidRPr="007E4B3B" w14:paraId="62DCBD55" w14:textId="77777777" w:rsidTr="00BA39BF">
        <w:trPr>
          <w:trHeight w:val="799"/>
        </w:trPr>
        <w:tc>
          <w:tcPr>
            <w:tcW w:w="1258" w:type="dxa"/>
            <w:shd w:val="clear" w:color="auto" w:fill="auto"/>
            <w:noWrap/>
            <w:vAlign w:val="center"/>
            <w:hideMark/>
          </w:tcPr>
          <w:p w14:paraId="693AB7A4" w14:textId="77777777" w:rsidR="003458CC" w:rsidRPr="00B93313" w:rsidRDefault="003458CC" w:rsidP="003458CC">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539" w:type="dxa"/>
            <w:shd w:val="clear" w:color="auto" w:fill="auto"/>
            <w:vAlign w:val="center"/>
            <w:hideMark/>
          </w:tcPr>
          <w:p w14:paraId="0CA40019" w14:textId="77777777" w:rsidR="003458CC" w:rsidRPr="00F70D21" w:rsidRDefault="003458CC" w:rsidP="003458CC">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14:paraId="0AA479AE"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3458CC" w:rsidRPr="007E4B3B" w14:paraId="05DFDB82" w14:textId="77777777" w:rsidTr="00BA39BF">
        <w:trPr>
          <w:trHeight w:val="799"/>
        </w:trPr>
        <w:tc>
          <w:tcPr>
            <w:tcW w:w="1258" w:type="dxa"/>
            <w:shd w:val="clear" w:color="auto" w:fill="auto"/>
            <w:noWrap/>
            <w:vAlign w:val="center"/>
            <w:hideMark/>
          </w:tcPr>
          <w:p w14:paraId="49585DC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10.2(a)</w:t>
            </w:r>
          </w:p>
        </w:tc>
        <w:tc>
          <w:tcPr>
            <w:tcW w:w="6539" w:type="dxa"/>
            <w:shd w:val="clear" w:color="auto" w:fill="auto"/>
            <w:vAlign w:val="center"/>
            <w:hideMark/>
          </w:tcPr>
          <w:p w14:paraId="5E11F3A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14:paraId="71BD4A7F" w14:textId="347FFCAF"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48</w:t>
            </w:r>
          </w:p>
        </w:tc>
      </w:tr>
      <w:tr w:rsidR="003458CC" w:rsidRPr="007E4B3B" w14:paraId="04B15DE0" w14:textId="77777777" w:rsidTr="00BA39BF">
        <w:trPr>
          <w:trHeight w:val="799"/>
        </w:trPr>
        <w:tc>
          <w:tcPr>
            <w:tcW w:w="1258" w:type="dxa"/>
            <w:shd w:val="clear" w:color="auto" w:fill="auto"/>
            <w:noWrap/>
            <w:vAlign w:val="center"/>
            <w:hideMark/>
          </w:tcPr>
          <w:p w14:paraId="77F4B6F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14:paraId="021BBFB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14:paraId="7D96290A" w14:textId="7C7330A7"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79DBFC8A" w14:textId="77777777" w:rsidTr="00BA39BF">
        <w:trPr>
          <w:trHeight w:val="799"/>
        </w:trPr>
        <w:tc>
          <w:tcPr>
            <w:tcW w:w="1258" w:type="dxa"/>
            <w:shd w:val="clear" w:color="auto" w:fill="auto"/>
            <w:noWrap/>
            <w:vAlign w:val="center"/>
            <w:hideMark/>
          </w:tcPr>
          <w:p w14:paraId="236AFA8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539" w:type="dxa"/>
            <w:shd w:val="clear" w:color="auto" w:fill="auto"/>
            <w:vAlign w:val="center"/>
            <w:hideMark/>
          </w:tcPr>
          <w:p w14:paraId="5A1997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14:paraId="22CBA740" w14:textId="2164E592"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35</w:t>
            </w:r>
          </w:p>
        </w:tc>
      </w:tr>
      <w:tr w:rsidR="003458CC" w:rsidRPr="007E4B3B" w14:paraId="6A78BA04" w14:textId="77777777" w:rsidTr="00BA39BF">
        <w:trPr>
          <w:trHeight w:val="799"/>
        </w:trPr>
        <w:tc>
          <w:tcPr>
            <w:tcW w:w="1258" w:type="dxa"/>
            <w:shd w:val="clear" w:color="auto" w:fill="auto"/>
            <w:noWrap/>
            <w:vAlign w:val="center"/>
            <w:hideMark/>
          </w:tcPr>
          <w:p w14:paraId="0774467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10.2(b)</w:t>
            </w:r>
          </w:p>
        </w:tc>
        <w:tc>
          <w:tcPr>
            <w:tcW w:w="6539" w:type="dxa"/>
            <w:shd w:val="clear" w:color="auto" w:fill="auto"/>
            <w:vAlign w:val="center"/>
            <w:hideMark/>
          </w:tcPr>
          <w:p w14:paraId="12C0720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that related to a small business employer </w:t>
            </w:r>
            <w:r>
              <w:rPr>
                <w:rStyle w:val="FootnoteReference"/>
                <w:rFonts w:cs="Arial"/>
                <w:color w:val="000000"/>
                <w:szCs w:val="20"/>
                <w:lang w:val="en-AU" w:eastAsia="en-AU"/>
              </w:rPr>
              <w:footnoteReference w:id="4"/>
            </w:r>
          </w:p>
        </w:tc>
        <w:tc>
          <w:tcPr>
            <w:tcW w:w="1981" w:type="dxa"/>
            <w:shd w:val="clear" w:color="auto" w:fill="auto"/>
            <w:noWrap/>
            <w:vAlign w:val="center"/>
            <w:hideMark/>
          </w:tcPr>
          <w:p w14:paraId="7BE3BA8D" w14:textId="4884482B"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609</w:t>
            </w:r>
          </w:p>
        </w:tc>
      </w:tr>
      <w:tr w:rsidR="003458CC" w:rsidRPr="007E4B3B" w14:paraId="43C5FE6F" w14:textId="77777777" w:rsidTr="00BA39BF">
        <w:trPr>
          <w:trHeight w:val="799"/>
        </w:trPr>
        <w:tc>
          <w:tcPr>
            <w:tcW w:w="1258" w:type="dxa"/>
            <w:shd w:val="clear" w:color="auto" w:fill="auto"/>
            <w:noWrap/>
            <w:vAlign w:val="center"/>
            <w:hideMark/>
          </w:tcPr>
          <w:p w14:paraId="348522F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539" w:type="dxa"/>
            <w:shd w:val="clear" w:color="auto" w:fill="auto"/>
            <w:vAlign w:val="center"/>
            <w:hideMark/>
          </w:tcPr>
          <w:p w14:paraId="729B2C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dismissed because dismissal was found to be fair </w:t>
            </w:r>
            <w:r>
              <w:rPr>
                <w:rStyle w:val="FootnoteReference"/>
                <w:rFonts w:cs="Arial"/>
                <w:color w:val="000000"/>
                <w:szCs w:val="20"/>
                <w:lang w:val="en-AU" w:eastAsia="en-AU"/>
              </w:rPr>
              <w:footnoteReference w:id="5"/>
            </w:r>
          </w:p>
        </w:tc>
        <w:tc>
          <w:tcPr>
            <w:tcW w:w="1981" w:type="dxa"/>
            <w:shd w:val="clear" w:color="auto" w:fill="auto"/>
            <w:noWrap/>
            <w:vAlign w:val="center"/>
            <w:hideMark/>
          </w:tcPr>
          <w:p w14:paraId="460EE077" w14:textId="20F95403"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221E78">
              <w:rPr>
                <w:rFonts w:cs="Arial"/>
                <w:color w:val="000000"/>
                <w:szCs w:val="20"/>
                <w:lang w:val="en-AU" w:eastAsia="en-AU"/>
              </w:rPr>
              <w:t>9</w:t>
            </w:r>
          </w:p>
        </w:tc>
      </w:tr>
      <w:tr w:rsidR="003458CC" w:rsidRPr="007E4B3B" w14:paraId="00DC167B" w14:textId="77777777" w:rsidTr="00BA39BF">
        <w:trPr>
          <w:trHeight w:val="799"/>
        </w:trPr>
        <w:tc>
          <w:tcPr>
            <w:tcW w:w="1258" w:type="dxa"/>
            <w:shd w:val="clear" w:color="auto" w:fill="auto"/>
            <w:noWrap/>
            <w:vAlign w:val="center"/>
            <w:hideMark/>
          </w:tcPr>
          <w:p w14:paraId="1DBED3E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539" w:type="dxa"/>
            <w:shd w:val="clear" w:color="auto" w:fill="auto"/>
            <w:vAlign w:val="center"/>
            <w:hideMark/>
          </w:tcPr>
          <w:p w14:paraId="3CD4D84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w:t>
            </w:r>
            <w:r w:rsidRPr="00921650">
              <w:rPr>
                <w:rFonts w:cs="Arial"/>
                <w:color w:val="000000"/>
                <w:szCs w:val="20"/>
                <w:lang w:val="en-AU" w:eastAsia="en-AU"/>
              </w:rPr>
              <w:t>he number of applications dismissed in a quarter under section 399A of the Act</w:t>
            </w:r>
          </w:p>
        </w:tc>
        <w:tc>
          <w:tcPr>
            <w:tcW w:w="1981" w:type="dxa"/>
            <w:shd w:val="clear" w:color="auto" w:fill="auto"/>
            <w:noWrap/>
            <w:vAlign w:val="center"/>
            <w:hideMark/>
          </w:tcPr>
          <w:p w14:paraId="4C7A09F0" w14:textId="0593F820" w:rsidR="003458CC"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3458CC" w:rsidRPr="007E4B3B" w14:paraId="76BD63C6" w14:textId="77777777" w:rsidTr="00BA39BF">
        <w:trPr>
          <w:trHeight w:val="799"/>
        </w:trPr>
        <w:tc>
          <w:tcPr>
            <w:tcW w:w="1258" w:type="dxa"/>
            <w:shd w:val="clear" w:color="auto" w:fill="auto"/>
            <w:noWrap/>
            <w:vAlign w:val="center"/>
            <w:hideMark/>
          </w:tcPr>
          <w:p w14:paraId="16571B7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539" w:type="dxa"/>
            <w:shd w:val="clear" w:color="auto" w:fill="auto"/>
            <w:vAlign w:val="center"/>
            <w:hideMark/>
          </w:tcPr>
          <w:p w14:paraId="26C47EB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14:paraId="5B3E0E74" w14:textId="2DFF0F7A" w:rsidR="003458CC" w:rsidRPr="006B2C3E"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458CC" w:rsidRPr="007E4B3B" w14:paraId="462B03A3" w14:textId="77777777" w:rsidTr="00BA39BF">
        <w:trPr>
          <w:trHeight w:val="799"/>
        </w:trPr>
        <w:tc>
          <w:tcPr>
            <w:tcW w:w="1258" w:type="dxa"/>
            <w:shd w:val="clear" w:color="auto" w:fill="auto"/>
            <w:noWrap/>
            <w:vAlign w:val="center"/>
            <w:hideMark/>
          </w:tcPr>
          <w:p w14:paraId="5AA98D2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539" w:type="dxa"/>
            <w:shd w:val="clear" w:color="auto" w:fill="auto"/>
            <w:vAlign w:val="center"/>
            <w:hideMark/>
          </w:tcPr>
          <w:p w14:paraId="3599E71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14:paraId="6C424A58" w14:textId="277E282A" w:rsidR="003458CC" w:rsidRPr="006B2C3E"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3458CC" w:rsidRPr="007E4B3B" w14:paraId="36B6F33D" w14:textId="77777777" w:rsidTr="00BA39BF">
        <w:trPr>
          <w:trHeight w:val="799"/>
        </w:trPr>
        <w:tc>
          <w:tcPr>
            <w:tcW w:w="1258" w:type="dxa"/>
            <w:shd w:val="clear" w:color="auto" w:fill="auto"/>
            <w:noWrap/>
            <w:vAlign w:val="center"/>
            <w:hideMark/>
          </w:tcPr>
          <w:p w14:paraId="7B374C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539" w:type="dxa"/>
            <w:shd w:val="clear" w:color="auto" w:fill="auto"/>
            <w:vAlign w:val="center"/>
            <w:hideMark/>
          </w:tcPr>
          <w:p w14:paraId="138AEE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Cases dismissed for want of jurisdiction </w:t>
            </w:r>
            <w:r>
              <w:rPr>
                <w:rStyle w:val="FootnoteReference"/>
                <w:rFonts w:cs="Arial"/>
                <w:color w:val="000000"/>
                <w:szCs w:val="20"/>
                <w:lang w:val="en-AU" w:eastAsia="en-AU"/>
              </w:rPr>
              <w:footnoteReference w:id="6"/>
            </w:r>
          </w:p>
        </w:tc>
        <w:tc>
          <w:tcPr>
            <w:tcW w:w="1981" w:type="dxa"/>
            <w:shd w:val="clear" w:color="auto" w:fill="auto"/>
            <w:noWrap/>
            <w:vAlign w:val="center"/>
            <w:hideMark/>
          </w:tcPr>
          <w:p w14:paraId="53EC9903" w14:textId="0EF13C75"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111</w:t>
            </w:r>
          </w:p>
        </w:tc>
      </w:tr>
      <w:tr w:rsidR="003458CC" w:rsidRPr="00860C3B" w14:paraId="606BDA3D" w14:textId="77777777" w:rsidTr="00BA39BF">
        <w:trPr>
          <w:trHeight w:val="799"/>
        </w:trPr>
        <w:tc>
          <w:tcPr>
            <w:tcW w:w="1258" w:type="dxa"/>
            <w:shd w:val="clear" w:color="auto" w:fill="auto"/>
            <w:noWrap/>
            <w:vAlign w:val="center"/>
            <w:hideMark/>
          </w:tcPr>
          <w:p w14:paraId="239E3B4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539" w:type="dxa"/>
            <w:shd w:val="clear" w:color="auto" w:fill="auto"/>
            <w:vAlign w:val="center"/>
            <w:hideMark/>
          </w:tcPr>
          <w:p w14:paraId="085433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Cases settled without a decision being made </w:t>
            </w:r>
            <w:r>
              <w:rPr>
                <w:rStyle w:val="FootnoteReference"/>
                <w:rFonts w:cs="Arial"/>
                <w:color w:val="000000"/>
                <w:szCs w:val="20"/>
                <w:lang w:val="en-AU" w:eastAsia="en-AU"/>
              </w:rPr>
              <w:footnoteReference w:id="7"/>
            </w:r>
          </w:p>
        </w:tc>
        <w:tc>
          <w:tcPr>
            <w:tcW w:w="1981" w:type="dxa"/>
            <w:shd w:val="clear" w:color="auto" w:fill="auto"/>
            <w:noWrap/>
            <w:vAlign w:val="center"/>
            <w:hideMark/>
          </w:tcPr>
          <w:p w14:paraId="2147F417" w14:textId="103C66EC"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21E78">
              <w:rPr>
                <w:rFonts w:cs="Arial"/>
                <w:color w:val="000000"/>
                <w:szCs w:val="20"/>
                <w:lang w:val="en-AU" w:eastAsia="en-AU"/>
              </w:rPr>
              <w:t>4272</w:t>
            </w:r>
          </w:p>
        </w:tc>
      </w:tr>
      <w:tr w:rsidR="003458CC" w:rsidRPr="00860C3B" w14:paraId="7F410666" w14:textId="77777777" w:rsidTr="00BA39BF">
        <w:trPr>
          <w:trHeight w:val="799"/>
        </w:trPr>
        <w:tc>
          <w:tcPr>
            <w:tcW w:w="1258" w:type="dxa"/>
            <w:shd w:val="clear" w:color="auto" w:fill="auto"/>
            <w:noWrap/>
            <w:vAlign w:val="center"/>
            <w:hideMark/>
          </w:tcPr>
          <w:p w14:paraId="24A045B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539" w:type="dxa"/>
            <w:shd w:val="clear" w:color="auto" w:fill="auto"/>
            <w:vAlign w:val="center"/>
            <w:hideMark/>
          </w:tcPr>
          <w:p w14:paraId="339FDC2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8"/>
            </w:r>
          </w:p>
        </w:tc>
        <w:tc>
          <w:tcPr>
            <w:tcW w:w="1981" w:type="dxa"/>
            <w:shd w:val="clear" w:color="auto" w:fill="auto"/>
            <w:noWrap/>
            <w:vAlign w:val="center"/>
            <w:hideMark/>
          </w:tcPr>
          <w:p w14:paraId="16CE312B" w14:textId="0FD50E35"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127.19</w:t>
            </w:r>
          </w:p>
        </w:tc>
      </w:tr>
      <w:tr w:rsidR="003458CC" w:rsidRPr="00860C3B" w14:paraId="3FEF4ADE" w14:textId="77777777" w:rsidTr="00BA39BF">
        <w:trPr>
          <w:trHeight w:val="799"/>
        </w:trPr>
        <w:tc>
          <w:tcPr>
            <w:tcW w:w="1258" w:type="dxa"/>
            <w:shd w:val="clear" w:color="auto" w:fill="auto"/>
            <w:noWrap/>
            <w:vAlign w:val="center"/>
            <w:hideMark/>
          </w:tcPr>
          <w:p w14:paraId="7C9F77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14:paraId="0CC02FF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Fonts w:cs="Arial"/>
                <w:szCs w:val="20"/>
                <w:lang w:val="en-AU" w:eastAsia="en-AU"/>
              </w:rPr>
              <w:t xml:space="preserve"> </w:t>
            </w:r>
            <w:r>
              <w:rPr>
                <w:rStyle w:val="FootnoteReference"/>
                <w:rFonts w:cs="Arial"/>
                <w:szCs w:val="20"/>
                <w:lang w:val="en-AU" w:eastAsia="en-AU"/>
              </w:rPr>
              <w:footnoteReference w:id="9"/>
            </w:r>
          </w:p>
        </w:tc>
        <w:tc>
          <w:tcPr>
            <w:tcW w:w="1981" w:type="dxa"/>
            <w:shd w:val="clear" w:color="auto" w:fill="auto"/>
            <w:noWrap/>
            <w:vAlign w:val="center"/>
            <w:hideMark/>
          </w:tcPr>
          <w:p w14:paraId="43FC44FC" w14:textId="5AA478D8" w:rsidR="003458CC" w:rsidRPr="0052345A" w:rsidRDefault="00F4384D" w:rsidP="003458CC">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F4384D">
              <w:rPr>
                <w:rFonts w:cs="Arial"/>
                <w:color w:val="000000" w:themeColor="text1"/>
                <w:szCs w:val="20"/>
                <w:lang w:val="en-AU" w:eastAsia="en-AU"/>
              </w:rPr>
              <w:t>1</w:t>
            </w:r>
            <w:r w:rsidR="00A0238C">
              <w:rPr>
                <w:rFonts w:cs="Arial"/>
                <w:color w:val="000000" w:themeColor="text1"/>
                <w:szCs w:val="20"/>
                <w:lang w:val="en-AU" w:eastAsia="en-AU"/>
              </w:rPr>
              <w:t>88</w:t>
            </w:r>
          </w:p>
        </w:tc>
      </w:tr>
      <w:tr w:rsidR="003458CC" w:rsidRPr="00860C3B" w14:paraId="01AB646C"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5A17FFE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539" w:type="dxa"/>
            <w:tcBorders>
              <w:bottom w:val="single" w:sz="4" w:space="0" w:color="D9D9D9" w:themeColor="background1" w:themeShade="D9"/>
            </w:tcBorders>
            <w:shd w:val="clear" w:color="auto" w:fill="auto"/>
            <w:vAlign w:val="center"/>
            <w:hideMark/>
          </w:tcPr>
          <w:p w14:paraId="65C08E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under s.394 for FWC to deal with disputes for which the tribunal had allowed an extension of time</w:t>
            </w:r>
          </w:p>
        </w:tc>
        <w:tc>
          <w:tcPr>
            <w:tcW w:w="1981" w:type="dxa"/>
            <w:tcBorders>
              <w:bottom w:val="single" w:sz="4" w:space="0" w:color="D9D9D9" w:themeColor="background1" w:themeShade="D9"/>
            </w:tcBorders>
            <w:shd w:val="clear" w:color="auto" w:fill="auto"/>
            <w:noWrap/>
            <w:vAlign w:val="center"/>
            <w:hideMark/>
          </w:tcPr>
          <w:p w14:paraId="2718E8E5" w14:textId="3197FF48"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A0238C">
              <w:rPr>
                <w:rFonts w:cs="Arial"/>
                <w:color w:val="000000"/>
                <w:szCs w:val="20"/>
                <w:lang w:val="en-AU" w:eastAsia="en-AU"/>
              </w:rPr>
              <w:t>11</w:t>
            </w:r>
          </w:p>
        </w:tc>
      </w:tr>
      <w:tr w:rsidR="003458CC" w:rsidRPr="00860C3B" w14:paraId="1483DB93"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273844C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10.4</w:t>
            </w:r>
          </w:p>
        </w:tc>
        <w:tc>
          <w:tcPr>
            <w:tcW w:w="6539" w:type="dxa"/>
            <w:tcBorders>
              <w:bottom w:val="single" w:sz="4" w:space="0" w:color="D9D9D9" w:themeColor="background1" w:themeShade="D9"/>
            </w:tcBorders>
            <w:shd w:val="clear" w:color="auto" w:fill="auto"/>
            <w:vAlign w:val="center"/>
            <w:hideMark/>
          </w:tcPr>
          <w:p w14:paraId="34B41D7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for costs against a lawyer or a paid agent made under s.401</w:t>
            </w:r>
          </w:p>
        </w:tc>
        <w:tc>
          <w:tcPr>
            <w:tcW w:w="1981" w:type="dxa"/>
            <w:tcBorders>
              <w:bottom w:val="single" w:sz="4" w:space="0" w:color="D9D9D9" w:themeColor="background1" w:themeShade="D9"/>
            </w:tcBorders>
            <w:shd w:val="clear" w:color="auto" w:fill="auto"/>
            <w:noWrap/>
            <w:vAlign w:val="center"/>
            <w:hideMark/>
          </w:tcPr>
          <w:p w14:paraId="7CDBBA37" w14:textId="5D78B79A"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A0238C">
              <w:rPr>
                <w:rFonts w:cs="Arial"/>
                <w:color w:val="000000"/>
                <w:szCs w:val="20"/>
                <w:lang w:val="en-AU" w:eastAsia="en-AU"/>
              </w:rPr>
              <w:t>1</w:t>
            </w:r>
          </w:p>
        </w:tc>
      </w:tr>
      <w:tr w:rsidR="003458CC" w:rsidRPr="00860C3B" w14:paraId="60E05E6F" w14:textId="77777777" w:rsidTr="00BA39BF">
        <w:trPr>
          <w:trHeight w:val="799"/>
        </w:trPr>
        <w:tc>
          <w:tcPr>
            <w:tcW w:w="1258" w:type="dxa"/>
            <w:tcBorders>
              <w:bottom w:val="nil"/>
            </w:tcBorders>
            <w:shd w:val="clear" w:color="auto" w:fill="auto"/>
            <w:noWrap/>
            <w:vAlign w:val="center"/>
            <w:hideMark/>
          </w:tcPr>
          <w:p w14:paraId="218B592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539" w:type="dxa"/>
            <w:tcBorders>
              <w:bottom w:val="nil"/>
            </w:tcBorders>
            <w:shd w:val="clear" w:color="auto" w:fill="auto"/>
            <w:vAlign w:val="center"/>
            <w:hideMark/>
          </w:tcPr>
          <w:p w14:paraId="79E87406" w14:textId="77777777" w:rsidR="003458CC" w:rsidRPr="00FE6AC3"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costs orders made against a party to a matter in a quarter under s400A of the Act</w:t>
            </w:r>
          </w:p>
        </w:tc>
        <w:tc>
          <w:tcPr>
            <w:tcW w:w="1981" w:type="dxa"/>
            <w:tcBorders>
              <w:bottom w:val="nil"/>
            </w:tcBorders>
            <w:shd w:val="clear" w:color="auto" w:fill="auto"/>
            <w:noWrap/>
            <w:vAlign w:val="center"/>
            <w:hideMark/>
          </w:tcPr>
          <w:p w14:paraId="65B80D3A" w14:textId="0745C79F" w:rsidR="003458CC"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860C3B" w14:paraId="66C84F8B" w14:textId="77777777" w:rsidTr="00BA39BF">
        <w:trPr>
          <w:trHeight w:val="799"/>
        </w:trPr>
        <w:tc>
          <w:tcPr>
            <w:tcW w:w="1258" w:type="dxa"/>
            <w:tcBorders>
              <w:top w:val="nil"/>
              <w:bottom w:val="single" w:sz="4" w:space="0" w:color="auto"/>
            </w:tcBorders>
            <w:shd w:val="clear" w:color="auto" w:fill="auto"/>
            <w:noWrap/>
            <w:vAlign w:val="center"/>
            <w:hideMark/>
          </w:tcPr>
          <w:p w14:paraId="1A93A58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nil"/>
              <w:bottom w:val="single" w:sz="4" w:space="0" w:color="auto"/>
            </w:tcBorders>
            <w:shd w:val="clear" w:color="auto" w:fill="auto"/>
            <w:vAlign w:val="center"/>
            <w:hideMark/>
          </w:tcPr>
          <w:p w14:paraId="2D4251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 dismissed under ss. 399A and 587 </w:t>
            </w:r>
            <w:r>
              <w:rPr>
                <w:rStyle w:val="FootnoteReference"/>
                <w:rFonts w:cs="Arial"/>
                <w:color w:val="000000"/>
                <w:szCs w:val="20"/>
                <w:lang w:val="en-AU" w:eastAsia="en-AU"/>
              </w:rPr>
              <w:footnoteReference w:id="10"/>
            </w:r>
          </w:p>
        </w:tc>
        <w:tc>
          <w:tcPr>
            <w:tcW w:w="1981" w:type="dxa"/>
            <w:tcBorders>
              <w:top w:val="nil"/>
              <w:bottom w:val="single" w:sz="4" w:space="0" w:color="auto"/>
            </w:tcBorders>
            <w:shd w:val="clear" w:color="auto" w:fill="auto"/>
            <w:noWrap/>
            <w:vAlign w:val="center"/>
            <w:hideMark/>
          </w:tcPr>
          <w:p w14:paraId="642E7EEE" w14:textId="56B7C2CF" w:rsidR="003458CC"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A0238C">
              <w:rPr>
                <w:rFonts w:cs="Arial"/>
                <w:color w:val="000000"/>
                <w:szCs w:val="20"/>
                <w:lang w:val="en-AU" w:eastAsia="en-AU"/>
              </w:rPr>
              <w:t>74</w:t>
            </w:r>
          </w:p>
        </w:tc>
      </w:tr>
      <w:tr w:rsidR="003458CC" w:rsidRPr="007E4B3B" w14:paraId="6F22DB61" w14:textId="77777777" w:rsidTr="00BA39BF">
        <w:trPr>
          <w:trHeight w:val="799"/>
        </w:trPr>
        <w:tc>
          <w:tcPr>
            <w:tcW w:w="1258" w:type="dxa"/>
            <w:tcBorders>
              <w:top w:val="single" w:sz="4" w:space="0" w:color="auto"/>
            </w:tcBorders>
            <w:shd w:val="clear" w:color="auto" w:fill="auto"/>
            <w:noWrap/>
            <w:vAlign w:val="center"/>
            <w:hideMark/>
          </w:tcPr>
          <w:p w14:paraId="74AB557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539" w:type="dxa"/>
            <w:tcBorders>
              <w:top w:val="single" w:sz="4" w:space="0" w:color="auto"/>
            </w:tcBorders>
            <w:shd w:val="clear" w:color="auto" w:fill="auto"/>
            <w:vAlign w:val="center"/>
            <w:hideMark/>
          </w:tcPr>
          <w:p w14:paraId="6BFB385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Protected action ballots and industrial action</w:t>
            </w:r>
          </w:p>
        </w:tc>
        <w:tc>
          <w:tcPr>
            <w:tcW w:w="1981" w:type="dxa"/>
            <w:tcBorders>
              <w:top w:val="single" w:sz="4" w:space="0" w:color="auto"/>
            </w:tcBorders>
            <w:shd w:val="clear" w:color="auto" w:fill="auto"/>
            <w:noWrap/>
            <w:vAlign w:val="center"/>
            <w:hideMark/>
          </w:tcPr>
          <w:p w14:paraId="1FADF1D2"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24C8AF57" w14:textId="77777777" w:rsidTr="00BA39BF">
        <w:trPr>
          <w:trHeight w:val="799"/>
        </w:trPr>
        <w:tc>
          <w:tcPr>
            <w:tcW w:w="1258" w:type="dxa"/>
            <w:shd w:val="clear" w:color="auto" w:fill="auto"/>
            <w:noWrap/>
            <w:vAlign w:val="center"/>
            <w:hideMark/>
          </w:tcPr>
          <w:p w14:paraId="27470D2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6BCF6C40"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for protected ballot orders made under s.437</w:t>
            </w:r>
            <w:r>
              <w:rPr>
                <w:rFonts w:cs="Arial"/>
                <w:i/>
                <w:color w:val="000000"/>
                <w:szCs w:val="20"/>
                <w:lang w:val="en-AU" w:eastAsia="en-AU"/>
              </w:rPr>
              <w:t>*</w:t>
            </w:r>
          </w:p>
        </w:tc>
        <w:tc>
          <w:tcPr>
            <w:tcW w:w="1981" w:type="dxa"/>
            <w:shd w:val="clear" w:color="auto" w:fill="auto"/>
            <w:noWrap/>
            <w:vAlign w:val="center"/>
            <w:hideMark/>
          </w:tcPr>
          <w:p w14:paraId="0F78B51C" w14:textId="7BB9EA8E"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136</w:t>
            </w:r>
          </w:p>
        </w:tc>
      </w:tr>
      <w:tr w:rsidR="003458CC" w:rsidRPr="007E4B3B" w14:paraId="1BD2BD07" w14:textId="77777777" w:rsidTr="00BA39BF">
        <w:trPr>
          <w:trHeight w:val="799"/>
        </w:trPr>
        <w:tc>
          <w:tcPr>
            <w:tcW w:w="1258" w:type="dxa"/>
            <w:shd w:val="clear" w:color="auto" w:fill="auto"/>
            <w:noWrap/>
            <w:vAlign w:val="center"/>
            <w:hideMark/>
          </w:tcPr>
          <w:p w14:paraId="41FB70F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539" w:type="dxa"/>
            <w:shd w:val="clear" w:color="auto" w:fill="auto"/>
            <w:vAlign w:val="center"/>
            <w:hideMark/>
          </w:tcPr>
          <w:p w14:paraId="6629EE8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14:paraId="71B0845C" w14:textId="2181C8D8"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73F7D363" w14:textId="77777777" w:rsidTr="00BA39BF">
        <w:trPr>
          <w:trHeight w:val="799"/>
        </w:trPr>
        <w:tc>
          <w:tcPr>
            <w:tcW w:w="1258" w:type="dxa"/>
            <w:shd w:val="clear" w:color="auto" w:fill="auto"/>
            <w:noWrap/>
            <w:vAlign w:val="center"/>
            <w:hideMark/>
          </w:tcPr>
          <w:p w14:paraId="7EAA75E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539" w:type="dxa"/>
            <w:shd w:val="clear" w:color="auto" w:fill="auto"/>
            <w:vAlign w:val="center"/>
            <w:hideMark/>
          </w:tcPr>
          <w:p w14:paraId="6C7A203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14:paraId="2433D825" w14:textId="06645F65"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7E4B3B" w14:paraId="0655B58F" w14:textId="77777777" w:rsidTr="00BA39BF">
        <w:trPr>
          <w:trHeight w:val="799"/>
        </w:trPr>
        <w:tc>
          <w:tcPr>
            <w:tcW w:w="1258" w:type="dxa"/>
            <w:shd w:val="clear" w:color="auto" w:fill="auto"/>
            <w:noWrap/>
            <w:vAlign w:val="center"/>
            <w:hideMark/>
          </w:tcPr>
          <w:p w14:paraId="057575E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539" w:type="dxa"/>
            <w:shd w:val="clear" w:color="auto" w:fill="auto"/>
            <w:vAlign w:val="center"/>
            <w:hideMark/>
          </w:tcPr>
          <w:p w14:paraId="0638D8F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14:paraId="4DE932FB" w14:textId="59571CCB"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3458CC" w:rsidRPr="007E4B3B" w14:paraId="0BECB1B4" w14:textId="77777777" w:rsidTr="00BA39BF">
        <w:trPr>
          <w:trHeight w:val="799"/>
        </w:trPr>
        <w:tc>
          <w:tcPr>
            <w:tcW w:w="1258" w:type="dxa"/>
            <w:shd w:val="clear" w:color="auto" w:fill="auto"/>
            <w:noWrap/>
            <w:vAlign w:val="center"/>
            <w:hideMark/>
          </w:tcPr>
          <w:p w14:paraId="2122D16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539" w:type="dxa"/>
            <w:shd w:val="clear" w:color="auto" w:fill="auto"/>
            <w:vAlign w:val="center"/>
            <w:hideMark/>
          </w:tcPr>
          <w:p w14:paraId="4FC8BEA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14:paraId="6345E846" w14:textId="3BAABBC7" w:rsidR="003458CC" w:rsidRPr="0052345A" w:rsidRDefault="00DC63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2460DCD" w14:textId="77777777" w:rsidTr="00BA39BF">
        <w:trPr>
          <w:trHeight w:val="799"/>
        </w:trPr>
        <w:tc>
          <w:tcPr>
            <w:tcW w:w="1258" w:type="dxa"/>
            <w:shd w:val="clear" w:color="auto" w:fill="auto"/>
            <w:noWrap/>
            <w:vAlign w:val="center"/>
            <w:hideMark/>
          </w:tcPr>
          <w:p w14:paraId="126A0BE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09584C28"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Orders made under s.437 for a protected ballot order</w:t>
            </w:r>
            <w:r>
              <w:rPr>
                <w:rFonts w:cs="Arial"/>
                <w:i/>
                <w:color w:val="000000"/>
                <w:szCs w:val="20"/>
                <w:lang w:val="en-AU" w:eastAsia="en-AU"/>
              </w:rPr>
              <w:t>*</w:t>
            </w:r>
          </w:p>
        </w:tc>
        <w:tc>
          <w:tcPr>
            <w:tcW w:w="1981" w:type="dxa"/>
            <w:shd w:val="clear" w:color="auto" w:fill="auto"/>
            <w:noWrap/>
            <w:vAlign w:val="center"/>
            <w:hideMark/>
          </w:tcPr>
          <w:p w14:paraId="1B6E51D5" w14:textId="04FDC1B4"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124</w:t>
            </w:r>
          </w:p>
        </w:tc>
      </w:tr>
      <w:tr w:rsidR="003458CC" w:rsidRPr="007E4B3B" w14:paraId="377EF916" w14:textId="77777777" w:rsidTr="00BA39BF">
        <w:trPr>
          <w:trHeight w:val="799"/>
        </w:trPr>
        <w:tc>
          <w:tcPr>
            <w:tcW w:w="1258" w:type="dxa"/>
            <w:shd w:val="clear" w:color="auto" w:fill="auto"/>
            <w:noWrap/>
            <w:vAlign w:val="center"/>
            <w:hideMark/>
          </w:tcPr>
          <w:p w14:paraId="048C5ED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539" w:type="dxa"/>
            <w:shd w:val="clear" w:color="auto" w:fill="auto"/>
            <w:vAlign w:val="center"/>
            <w:hideMark/>
          </w:tcPr>
          <w:p w14:paraId="18204BF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14:paraId="2A0FB427" w14:textId="4DB0AC81"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458CC" w:rsidRPr="007E4B3B" w14:paraId="03AB580D"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1D268E5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539" w:type="dxa"/>
            <w:tcBorders>
              <w:bottom w:val="single" w:sz="4" w:space="0" w:color="D9D9D9" w:themeColor="background1" w:themeShade="D9"/>
            </w:tcBorders>
            <w:shd w:val="clear" w:color="auto" w:fill="auto"/>
            <w:vAlign w:val="center"/>
            <w:hideMark/>
          </w:tcPr>
          <w:p w14:paraId="6B2EA4A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14:paraId="776F4B5E" w14:textId="75231180"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17</w:t>
            </w:r>
          </w:p>
        </w:tc>
      </w:tr>
      <w:tr w:rsidR="003458CC" w:rsidRPr="007E4B3B" w14:paraId="48B6CCA9" w14:textId="77777777" w:rsidTr="00BA39BF">
        <w:trPr>
          <w:trHeight w:val="799"/>
        </w:trPr>
        <w:tc>
          <w:tcPr>
            <w:tcW w:w="1258" w:type="dxa"/>
            <w:tcBorders>
              <w:bottom w:val="single" w:sz="4" w:space="0" w:color="auto"/>
            </w:tcBorders>
            <w:shd w:val="clear" w:color="auto" w:fill="auto"/>
            <w:noWrap/>
            <w:vAlign w:val="center"/>
            <w:hideMark/>
          </w:tcPr>
          <w:p w14:paraId="5F5DAAC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539" w:type="dxa"/>
            <w:tcBorders>
              <w:bottom w:val="single" w:sz="4" w:space="0" w:color="auto"/>
            </w:tcBorders>
            <w:shd w:val="clear" w:color="auto" w:fill="auto"/>
            <w:vAlign w:val="center"/>
            <w:hideMark/>
          </w:tcPr>
          <w:p w14:paraId="276DC67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s.472 varying the proportion by which an employee’s payments are reduced</w:t>
            </w:r>
          </w:p>
        </w:tc>
        <w:tc>
          <w:tcPr>
            <w:tcW w:w="1981" w:type="dxa"/>
            <w:tcBorders>
              <w:bottom w:val="single" w:sz="4" w:space="0" w:color="auto"/>
            </w:tcBorders>
            <w:shd w:val="clear" w:color="auto" w:fill="auto"/>
            <w:noWrap/>
            <w:vAlign w:val="center"/>
            <w:hideMark/>
          </w:tcPr>
          <w:p w14:paraId="3963E78D" w14:textId="0B51D7DB" w:rsidR="003458CC" w:rsidRPr="0052345A" w:rsidRDefault="00DC63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7395FAC" w14:textId="77777777" w:rsidTr="00BA39BF">
        <w:trPr>
          <w:trHeight w:val="799"/>
        </w:trPr>
        <w:tc>
          <w:tcPr>
            <w:tcW w:w="1258" w:type="dxa"/>
            <w:tcBorders>
              <w:top w:val="nil"/>
            </w:tcBorders>
            <w:shd w:val="clear" w:color="auto" w:fill="auto"/>
            <w:noWrap/>
            <w:vAlign w:val="center"/>
            <w:hideMark/>
          </w:tcPr>
          <w:p w14:paraId="27D65154"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539" w:type="dxa"/>
            <w:tcBorders>
              <w:top w:val="nil"/>
            </w:tcBorders>
            <w:shd w:val="clear" w:color="auto" w:fill="auto"/>
            <w:vAlign w:val="center"/>
            <w:hideMark/>
          </w:tcPr>
          <w:p w14:paraId="63FAC68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Right of entry</w:t>
            </w:r>
          </w:p>
        </w:tc>
        <w:tc>
          <w:tcPr>
            <w:tcW w:w="1981" w:type="dxa"/>
            <w:tcBorders>
              <w:top w:val="nil"/>
            </w:tcBorders>
            <w:shd w:val="clear" w:color="auto" w:fill="auto"/>
            <w:noWrap/>
            <w:vAlign w:val="center"/>
            <w:hideMark/>
          </w:tcPr>
          <w:p w14:paraId="269E052D"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23BAA706" w14:textId="77777777" w:rsidTr="00BA39BF">
        <w:trPr>
          <w:trHeight w:val="799"/>
        </w:trPr>
        <w:tc>
          <w:tcPr>
            <w:tcW w:w="1258" w:type="dxa"/>
            <w:shd w:val="clear" w:color="auto" w:fill="auto"/>
            <w:noWrap/>
            <w:vAlign w:val="center"/>
            <w:hideMark/>
          </w:tcPr>
          <w:p w14:paraId="0F18188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539" w:type="dxa"/>
            <w:shd w:val="clear" w:color="auto" w:fill="auto"/>
            <w:vAlign w:val="center"/>
            <w:hideMark/>
          </w:tcPr>
          <w:p w14:paraId="2A720B7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access to non-member records made under s.483AA</w:t>
            </w:r>
          </w:p>
        </w:tc>
        <w:tc>
          <w:tcPr>
            <w:tcW w:w="1981" w:type="dxa"/>
            <w:shd w:val="clear" w:color="auto" w:fill="auto"/>
            <w:noWrap/>
            <w:vAlign w:val="center"/>
            <w:hideMark/>
          </w:tcPr>
          <w:p w14:paraId="742DFFC9" w14:textId="7214CC38"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5806B5D" w14:textId="77777777" w:rsidTr="00BA39BF">
        <w:trPr>
          <w:trHeight w:val="799"/>
        </w:trPr>
        <w:tc>
          <w:tcPr>
            <w:tcW w:w="1258" w:type="dxa"/>
            <w:shd w:val="clear" w:color="auto" w:fill="auto"/>
            <w:noWrap/>
            <w:vAlign w:val="center"/>
            <w:hideMark/>
          </w:tcPr>
          <w:p w14:paraId="4AA6655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539" w:type="dxa"/>
            <w:shd w:val="clear" w:color="auto" w:fill="auto"/>
            <w:vAlign w:val="center"/>
            <w:hideMark/>
          </w:tcPr>
          <w:p w14:paraId="6C89FA5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 dispute about the operation of Part 3-4 made under s.505</w:t>
            </w:r>
          </w:p>
        </w:tc>
        <w:tc>
          <w:tcPr>
            <w:tcW w:w="1981" w:type="dxa"/>
            <w:shd w:val="clear" w:color="auto" w:fill="auto"/>
            <w:noWrap/>
            <w:vAlign w:val="center"/>
            <w:hideMark/>
          </w:tcPr>
          <w:p w14:paraId="0454D51D" w14:textId="556FDE4F"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w:t>
            </w:r>
          </w:p>
        </w:tc>
      </w:tr>
      <w:tr w:rsidR="003458CC" w:rsidRPr="007E4B3B" w14:paraId="62170107" w14:textId="77777777" w:rsidTr="00BA39BF">
        <w:trPr>
          <w:trHeight w:val="799"/>
        </w:trPr>
        <w:tc>
          <w:tcPr>
            <w:tcW w:w="1258" w:type="dxa"/>
            <w:shd w:val="clear" w:color="auto" w:fill="auto"/>
            <w:noWrap/>
            <w:vAlign w:val="center"/>
            <w:hideMark/>
          </w:tcPr>
          <w:p w14:paraId="6AA3A09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12.3</w:t>
            </w:r>
          </w:p>
        </w:tc>
        <w:tc>
          <w:tcPr>
            <w:tcW w:w="6539" w:type="dxa"/>
            <w:shd w:val="clear" w:color="auto" w:fill="auto"/>
            <w:vAlign w:val="center"/>
            <w:hideMark/>
          </w:tcPr>
          <w:p w14:paraId="225541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relating to access to non-member records made under s.483AA</w:t>
            </w:r>
          </w:p>
        </w:tc>
        <w:tc>
          <w:tcPr>
            <w:tcW w:w="1981" w:type="dxa"/>
            <w:shd w:val="clear" w:color="auto" w:fill="auto"/>
            <w:noWrap/>
            <w:vAlign w:val="center"/>
            <w:hideMark/>
          </w:tcPr>
          <w:p w14:paraId="3BC3D033" w14:textId="6D4AA2E7"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AD91BC3" w14:textId="77777777" w:rsidTr="00BA39BF">
        <w:trPr>
          <w:trHeight w:val="799"/>
        </w:trPr>
        <w:tc>
          <w:tcPr>
            <w:tcW w:w="1258" w:type="dxa"/>
            <w:shd w:val="clear" w:color="auto" w:fill="auto"/>
            <w:noWrap/>
            <w:vAlign w:val="center"/>
            <w:hideMark/>
          </w:tcPr>
          <w:p w14:paraId="278F54D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539" w:type="dxa"/>
            <w:shd w:val="clear" w:color="auto" w:fill="auto"/>
            <w:vAlign w:val="center"/>
            <w:hideMark/>
          </w:tcPr>
          <w:p w14:paraId="40B69A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relating to a dispute about the operation of Part 3-4 made under s.505 </w:t>
            </w:r>
            <w:r>
              <w:rPr>
                <w:rStyle w:val="FootnoteReference"/>
                <w:rFonts w:cs="Arial"/>
                <w:color w:val="000000"/>
                <w:szCs w:val="20"/>
                <w:lang w:val="en-AU" w:eastAsia="en-AU"/>
              </w:rPr>
              <w:footnoteReference w:id="11"/>
            </w:r>
          </w:p>
        </w:tc>
        <w:tc>
          <w:tcPr>
            <w:tcW w:w="1981" w:type="dxa"/>
            <w:shd w:val="clear" w:color="auto" w:fill="auto"/>
            <w:noWrap/>
            <w:vAlign w:val="center"/>
            <w:hideMark/>
          </w:tcPr>
          <w:p w14:paraId="38442F58" w14:textId="51F9E68C"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r w:rsidR="003458CC" w:rsidRPr="0052345A">
              <w:rPr>
                <w:rFonts w:cs="Arial"/>
                <w:color w:val="000000"/>
                <w:szCs w:val="20"/>
                <w:lang w:val="en-AU" w:eastAsia="en-AU"/>
              </w:rPr>
              <w:t xml:space="preserve"> </w:t>
            </w:r>
          </w:p>
        </w:tc>
      </w:tr>
      <w:tr w:rsidR="003458CC" w:rsidRPr="007E4B3B" w14:paraId="02C05588" w14:textId="77777777" w:rsidTr="00BA39BF">
        <w:trPr>
          <w:trHeight w:val="799"/>
        </w:trPr>
        <w:tc>
          <w:tcPr>
            <w:tcW w:w="1258" w:type="dxa"/>
            <w:shd w:val="clear" w:color="auto" w:fill="auto"/>
            <w:noWrap/>
            <w:vAlign w:val="center"/>
            <w:hideMark/>
          </w:tcPr>
          <w:p w14:paraId="660AC4A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539" w:type="dxa"/>
            <w:shd w:val="clear" w:color="auto" w:fill="auto"/>
            <w:vAlign w:val="center"/>
            <w:hideMark/>
          </w:tcPr>
          <w:p w14:paraId="462833E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Actions restricting the rights exercisable under Part 3-4 by an organisation, or officials of an organisation taken under s.508</w:t>
            </w:r>
          </w:p>
        </w:tc>
        <w:tc>
          <w:tcPr>
            <w:tcW w:w="1981" w:type="dxa"/>
            <w:shd w:val="clear" w:color="auto" w:fill="auto"/>
            <w:noWrap/>
            <w:vAlign w:val="center"/>
            <w:hideMark/>
          </w:tcPr>
          <w:p w14:paraId="0F5D20C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43971CF" w14:textId="77777777" w:rsidTr="00BA39BF">
        <w:trPr>
          <w:trHeight w:val="799"/>
        </w:trPr>
        <w:tc>
          <w:tcPr>
            <w:tcW w:w="1258" w:type="dxa"/>
            <w:shd w:val="clear" w:color="auto" w:fill="auto"/>
            <w:noWrap/>
            <w:vAlign w:val="center"/>
            <w:hideMark/>
          </w:tcPr>
          <w:p w14:paraId="279DFBF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539" w:type="dxa"/>
            <w:shd w:val="clear" w:color="auto" w:fill="auto"/>
            <w:vAlign w:val="center"/>
            <w:hideMark/>
          </w:tcPr>
          <w:p w14:paraId="72D7864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revoked under s.510</w:t>
            </w:r>
          </w:p>
        </w:tc>
        <w:tc>
          <w:tcPr>
            <w:tcW w:w="1981" w:type="dxa"/>
            <w:shd w:val="clear" w:color="auto" w:fill="auto"/>
            <w:noWrap/>
            <w:vAlign w:val="center"/>
            <w:hideMark/>
          </w:tcPr>
          <w:p w14:paraId="51480D7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4FEE15E" w14:textId="77777777" w:rsidTr="00BA39BF">
        <w:trPr>
          <w:trHeight w:val="799"/>
        </w:trPr>
        <w:tc>
          <w:tcPr>
            <w:tcW w:w="1258" w:type="dxa"/>
            <w:shd w:val="clear" w:color="auto" w:fill="auto"/>
            <w:noWrap/>
            <w:vAlign w:val="center"/>
            <w:hideMark/>
          </w:tcPr>
          <w:p w14:paraId="3ACFFB6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539" w:type="dxa"/>
            <w:shd w:val="clear" w:color="auto" w:fill="auto"/>
            <w:vAlign w:val="center"/>
            <w:hideMark/>
          </w:tcPr>
          <w:p w14:paraId="57EC52C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suspended under s.510</w:t>
            </w:r>
          </w:p>
        </w:tc>
        <w:tc>
          <w:tcPr>
            <w:tcW w:w="1981" w:type="dxa"/>
            <w:shd w:val="clear" w:color="auto" w:fill="auto"/>
            <w:noWrap/>
            <w:vAlign w:val="center"/>
            <w:hideMark/>
          </w:tcPr>
          <w:p w14:paraId="20310E5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1163199E" w14:textId="77777777" w:rsidTr="00BA39BF">
        <w:trPr>
          <w:trHeight w:val="799"/>
        </w:trPr>
        <w:tc>
          <w:tcPr>
            <w:tcW w:w="1258" w:type="dxa"/>
            <w:shd w:val="clear" w:color="auto" w:fill="auto"/>
            <w:noWrap/>
            <w:vAlign w:val="center"/>
            <w:hideMark/>
          </w:tcPr>
          <w:p w14:paraId="11187F8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12.8</w:t>
            </w:r>
          </w:p>
        </w:tc>
        <w:tc>
          <w:tcPr>
            <w:tcW w:w="6539" w:type="dxa"/>
            <w:shd w:val="clear" w:color="auto" w:fill="auto"/>
            <w:vAlign w:val="center"/>
            <w:hideMark/>
          </w:tcPr>
          <w:p w14:paraId="73E0661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entry permits made under s.512</w:t>
            </w:r>
          </w:p>
        </w:tc>
        <w:tc>
          <w:tcPr>
            <w:tcW w:w="1981" w:type="dxa"/>
            <w:shd w:val="clear" w:color="auto" w:fill="auto"/>
            <w:noWrap/>
            <w:vAlign w:val="center"/>
            <w:hideMark/>
          </w:tcPr>
          <w:p w14:paraId="02B914E4" w14:textId="63462331"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269</w:t>
            </w:r>
          </w:p>
        </w:tc>
      </w:tr>
      <w:tr w:rsidR="003458CC" w:rsidRPr="007E4B3B" w14:paraId="33601802" w14:textId="77777777" w:rsidTr="00BA39BF">
        <w:trPr>
          <w:trHeight w:val="799"/>
        </w:trPr>
        <w:tc>
          <w:tcPr>
            <w:tcW w:w="1258" w:type="dxa"/>
            <w:shd w:val="clear" w:color="auto" w:fill="auto"/>
            <w:noWrap/>
            <w:vAlign w:val="center"/>
            <w:hideMark/>
          </w:tcPr>
          <w:p w14:paraId="21DA6B0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539" w:type="dxa"/>
            <w:shd w:val="clear" w:color="auto" w:fill="auto"/>
            <w:vAlign w:val="center"/>
            <w:hideMark/>
          </w:tcPr>
          <w:p w14:paraId="53482DC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exemption certificates made under s.519</w:t>
            </w:r>
          </w:p>
        </w:tc>
        <w:tc>
          <w:tcPr>
            <w:tcW w:w="1981" w:type="dxa"/>
            <w:shd w:val="clear" w:color="auto" w:fill="auto"/>
            <w:noWrap/>
            <w:vAlign w:val="center"/>
            <w:hideMark/>
          </w:tcPr>
          <w:p w14:paraId="1311F7E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13D7659" w14:textId="77777777" w:rsidTr="00BA39BF">
        <w:trPr>
          <w:trHeight w:val="799"/>
        </w:trPr>
        <w:tc>
          <w:tcPr>
            <w:tcW w:w="1258" w:type="dxa"/>
            <w:shd w:val="clear" w:color="auto" w:fill="auto"/>
            <w:noWrap/>
            <w:vAlign w:val="center"/>
            <w:hideMark/>
          </w:tcPr>
          <w:p w14:paraId="0885DC5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539" w:type="dxa"/>
            <w:shd w:val="clear" w:color="auto" w:fill="auto"/>
            <w:vAlign w:val="center"/>
            <w:hideMark/>
          </w:tcPr>
          <w:p w14:paraId="1261F6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affected member certificates made under s.520</w:t>
            </w:r>
          </w:p>
        </w:tc>
        <w:tc>
          <w:tcPr>
            <w:tcW w:w="1981" w:type="dxa"/>
            <w:shd w:val="clear" w:color="auto" w:fill="auto"/>
            <w:noWrap/>
            <w:vAlign w:val="center"/>
            <w:hideMark/>
          </w:tcPr>
          <w:p w14:paraId="532FF100" w14:textId="4859055C"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008A5481" w14:textId="77777777" w:rsidTr="00BA39BF">
        <w:trPr>
          <w:trHeight w:val="799"/>
        </w:trPr>
        <w:tc>
          <w:tcPr>
            <w:tcW w:w="1258" w:type="dxa"/>
            <w:shd w:val="clear" w:color="auto" w:fill="auto"/>
            <w:noWrap/>
            <w:vAlign w:val="center"/>
            <w:hideMark/>
          </w:tcPr>
          <w:p w14:paraId="5DF21D0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539" w:type="dxa"/>
            <w:shd w:val="clear" w:color="auto" w:fill="auto"/>
            <w:vAlign w:val="center"/>
            <w:hideMark/>
          </w:tcPr>
          <w:p w14:paraId="2C4FA62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issued under s.512</w:t>
            </w:r>
          </w:p>
        </w:tc>
        <w:tc>
          <w:tcPr>
            <w:tcW w:w="1981" w:type="dxa"/>
            <w:shd w:val="clear" w:color="auto" w:fill="auto"/>
            <w:noWrap/>
            <w:vAlign w:val="center"/>
            <w:hideMark/>
          </w:tcPr>
          <w:p w14:paraId="06A4EFA6" w14:textId="42A1B620" w:rsidR="003458CC" w:rsidRPr="0052345A" w:rsidRDefault="00DC63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29684D">
              <w:rPr>
                <w:rFonts w:cs="Arial"/>
                <w:color w:val="000000"/>
                <w:szCs w:val="20"/>
                <w:lang w:val="en-AU" w:eastAsia="en-AU"/>
              </w:rPr>
              <w:t>90</w:t>
            </w:r>
          </w:p>
        </w:tc>
      </w:tr>
      <w:tr w:rsidR="003458CC" w:rsidRPr="007E4B3B" w14:paraId="6E17363B" w14:textId="77777777" w:rsidTr="00BA39BF">
        <w:trPr>
          <w:trHeight w:val="799"/>
        </w:trPr>
        <w:tc>
          <w:tcPr>
            <w:tcW w:w="1258" w:type="dxa"/>
            <w:shd w:val="clear" w:color="auto" w:fill="auto"/>
            <w:noWrap/>
            <w:vAlign w:val="center"/>
            <w:hideMark/>
          </w:tcPr>
          <w:p w14:paraId="55D877E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539" w:type="dxa"/>
            <w:shd w:val="clear" w:color="auto" w:fill="auto"/>
            <w:vAlign w:val="center"/>
            <w:hideMark/>
          </w:tcPr>
          <w:p w14:paraId="6C7BFA9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Exemption certificates issued under s.519</w:t>
            </w:r>
          </w:p>
        </w:tc>
        <w:tc>
          <w:tcPr>
            <w:tcW w:w="1981" w:type="dxa"/>
            <w:shd w:val="clear" w:color="auto" w:fill="auto"/>
            <w:noWrap/>
            <w:vAlign w:val="center"/>
            <w:hideMark/>
          </w:tcPr>
          <w:p w14:paraId="6B49177E" w14:textId="54D65F31"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41CAFB0" w14:textId="77777777" w:rsidTr="00BA39BF">
        <w:trPr>
          <w:trHeight w:val="637"/>
        </w:trPr>
        <w:tc>
          <w:tcPr>
            <w:tcW w:w="1258" w:type="dxa"/>
            <w:tcBorders>
              <w:bottom w:val="single" w:sz="4" w:space="0" w:color="auto"/>
            </w:tcBorders>
            <w:shd w:val="clear" w:color="auto" w:fill="auto"/>
            <w:noWrap/>
            <w:vAlign w:val="center"/>
            <w:hideMark/>
          </w:tcPr>
          <w:p w14:paraId="0B88603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539" w:type="dxa"/>
            <w:tcBorders>
              <w:bottom w:val="single" w:sz="4" w:space="0" w:color="auto"/>
            </w:tcBorders>
            <w:shd w:val="clear" w:color="auto" w:fill="auto"/>
            <w:vAlign w:val="center"/>
            <w:hideMark/>
          </w:tcPr>
          <w:p w14:paraId="09DFA4F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Affected member certificates issued under s.520</w:t>
            </w:r>
          </w:p>
        </w:tc>
        <w:tc>
          <w:tcPr>
            <w:tcW w:w="1981" w:type="dxa"/>
            <w:tcBorders>
              <w:bottom w:val="single" w:sz="4" w:space="0" w:color="auto"/>
            </w:tcBorders>
            <w:shd w:val="clear" w:color="auto" w:fill="auto"/>
            <w:noWrap/>
            <w:vAlign w:val="center"/>
            <w:hideMark/>
          </w:tcPr>
          <w:p w14:paraId="63C7D3FE" w14:textId="0E4A132C"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7480B0EC" w14:textId="77777777" w:rsidTr="00BA39BF">
        <w:trPr>
          <w:trHeight w:val="678"/>
        </w:trPr>
        <w:tc>
          <w:tcPr>
            <w:tcW w:w="1258"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539" w:type="dxa"/>
            <w:tcBorders>
              <w:top w:val="single" w:sz="4" w:space="0" w:color="auto"/>
              <w:bottom w:val="single" w:sz="4" w:space="0" w:color="D9D9D9" w:themeColor="background1" w:themeShade="D9"/>
            </w:tcBorders>
            <w:shd w:val="clear" w:color="auto" w:fill="auto"/>
            <w:vAlign w:val="center"/>
            <w:hideMark/>
          </w:tcPr>
          <w:p w14:paraId="3D40A90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Miscellaneous—disputes</w:t>
            </w:r>
          </w:p>
        </w:tc>
        <w:tc>
          <w:tcPr>
            <w:tcW w:w="1981"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64416A" w14:paraId="5A28776B" w14:textId="77777777" w:rsidTr="00BA39BF">
        <w:trPr>
          <w:trHeight w:val="717"/>
        </w:trPr>
        <w:tc>
          <w:tcPr>
            <w:tcW w:w="1258" w:type="dxa"/>
            <w:tcBorders>
              <w:bottom w:val="single" w:sz="4" w:space="0" w:color="D9D9D9" w:themeColor="background1" w:themeShade="D9"/>
            </w:tcBorders>
            <w:shd w:val="clear" w:color="auto" w:fill="auto"/>
            <w:noWrap/>
            <w:vAlign w:val="center"/>
            <w:hideMark/>
          </w:tcPr>
          <w:p w14:paraId="08103AC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539" w:type="dxa"/>
            <w:tcBorders>
              <w:bottom w:val="single" w:sz="4" w:space="0" w:color="D9D9D9" w:themeColor="background1" w:themeShade="D9"/>
            </w:tcBorders>
            <w:shd w:val="clear" w:color="auto" w:fill="auto"/>
            <w:vAlign w:val="center"/>
            <w:hideMark/>
          </w:tcPr>
          <w:p w14:paraId="71AAE30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FWC to deal with disputes in relation to a refusal by an employer for flexible working arrangements made under s.739</w:t>
            </w:r>
          </w:p>
        </w:tc>
        <w:tc>
          <w:tcPr>
            <w:tcW w:w="1981" w:type="dxa"/>
            <w:tcBorders>
              <w:bottom w:val="single" w:sz="4" w:space="0" w:color="D9D9D9" w:themeColor="background1" w:themeShade="D9"/>
            </w:tcBorders>
            <w:shd w:val="clear" w:color="auto" w:fill="auto"/>
            <w:noWrap/>
            <w:vAlign w:val="center"/>
            <w:hideMark/>
          </w:tcPr>
          <w:p w14:paraId="43D4EA2C" w14:textId="3132977A"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w:t>
            </w:r>
          </w:p>
        </w:tc>
      </w:tr>
      <w:tr w:rsidR="003458CC" w:rsidRPr="007E4B3B" w14:paraId="6BFD24AB" w14:textId="77777777" w:rsidTr="00BA39BF">
        <w:trPr>
          <w:trHeight w:val="568"/>
        </w:trPr>
        <w:tc>
          <w:tcPr>
            <w:tcW w:w="1258" w:type="dxa"/>
            <w:tcBorders>
              <w:top w:val="single" w:sz="4" w:space="0" w:color="D9D9D9" w:themeColor="background1" w:themeShade="D9"/>
            </w:tcBorders>
            <w:shd w:val="clear" w:color="auto" w:fill="auto"/>
            <w:noWrap/>
            <w:vAlign w:val="center"/>
            <w:hideMark/>
          </w:tcPr>
          <w:p w14:paraId="5D7A31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539" w:type="dxa"/>
            <w:tcBorders>
              <w:top w:val="single" w:sz="4" w:space="0" w:color="D9D9D9" w:themeColor="background1" w:themeShade="D9"/>
            </w:tcBorders>
            <w:shd w:val="clear" w:color="auto" w:fill="auto"/>
            <w:vAlign w:val="center"/>
            <w:hideMark/>
          </w:tcPr>
          <w:p w14:paraId="33BB1F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FWC to deal with disputes made under s.773</w:t>
            </w:r>
          </w:p>
        </w:tc>
        <w:tc>
          <w:tcPr>
            <w:tcW w:w="1981" w:type="dxa"/>
            <w:tcBorders>
              <w:top w:val="single" w:sz="4" w:space="0" w:color="D9D9D9" w:themeColor="background1" w:themeShade="D9"/>
            </w:tcBorders>
            <w:shd w:val="clear" w:color="auto" w:fill="auto"/>
            <w:noWrap/>
            <w:vAlign w:val="center"/>
            <w:hideMark/>
          </w:tcPr>
          <w:p w14:paraId="2CAC6075" w14:textId="0C439B7D"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43</w:t>
            </w:r>
          </w:p>
        </w:tc>
      </w:tr>
      <w:tr w:rsidR="003458CC" w:rsidRPr="007E4B3B" w14:paraId="02888E34" w14:textId="77777777" w:rsidTr="00BA39BF">
        <w:trPr>
          <w:trHeight w:val="696"/>
        </w:trPr>
        <w:tc>
          <w:tcPr>
            <w:tcW w:w="1258" w:type="dxa"/>
            <w:tcBorders>
              <w:bottom w:val="single" w:sz="4" w:space="0" w:color="auto"/>
            </w:tcBorders>
            <w:shd w:val="clear" w:color="auto" w:fill="auto"/>
            <w:noWrap/>
            <w:vAlign w:val="center"/>
            <w:hideMark/>
          </w:tcPr>
          <w:p w14:paraId="6974AED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539" w:type="dxa"/>
            <w:tcBorders>
              <w:bottom w:val="single" w:sz="4" w:space="0" w:color="auto"/>
            </w:tcBorders>
            <w:shd w:val="clear" w:color="auto" w:fill="auto"/>
            <w:vAlign w:val="center"/>
            <w:hideMark/>
          </w:tcPr>
          <w:p w14:paraId="3C64CF6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Certificates issued under s.777 </w:t>
            </w:r>
            <w:r>
              <w:rPr>
                <w:rStyle w:val="FootnoteReference"/>
                <w:rFonts w:cs="Arial"/>
                <w:color w:val="000000"/>
                <w:szCs w:val="20"/>
                <w:lang w:val="en-AU" w:eastAsia="en-AU"/>
              </w:rPr>
              <w:footnoteReference w:id="12"/>
            </w:r>
          </w:p>
        </w:tc>
        <w:tc>
          <w:tcPr>
            <w:tcW w:w="1981" w:type="dxa"/>
            <w:tcBorders>
              <w:bottom w:val="single" w:sz="4" w:space="0" w:color="auto"/>
            </w:tcBorders>
            <w:shd w:val="clear" w:color="auto" w:fill="auto"/>
            <w:noWrap/>
            <w:vAlign w:val="center"/>
            <w:hideMark/>
          </w:tcPr>
          <w:p w14:paraId="0275F6C5" w14:textId="4EBF4728"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3EE5D1FA" w14:textId="77777777" w:rsidTr="00BA39BF">
        <w:trPr>
          <w:trHeight w:val="699"/>
        </w:trPr>
        <w:tc>
          <w:tcPr>
            <w:tcW w:w="1258" w:type="dxa"/>
            <w:tcBorders>
              <w:top w:val="single" w:sz="4" w:space="0" w:color="auto"/>
            </w:tcBorders>
            <w:shd w:val="clear" w:color="auto" w:fill="auto"/>
            <w:noWrap/>
            <w:vAlign w:val="center"/>
            <w:hideMark/>
          </w:tcPr>
          <w:p w14:paraId="4BC421E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539" w:type="dxa"/>
            <w:tcBorders>
              <w:top w:val="single" w:sz="4" w:space="0" w:color="auto"/>
            </w:tcBorders>
            <w:shd w:val="clear" w:color="auto" w:fill="auto"/>
            <w:vAlign w:val="center"/>
            <w:hideMark/>
          </w:tcPr>
          <w:p w14:paraId="3E568B6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Registered organisations</w:t>
            </w:r>
          </w:p>
        </w:tc>
        <w:tc>
          <w:tcPr>
            <w:tcW w:w="1981" w:type="dxa"/>
            <w:tcBorders>
              <w:top w:val="single" w:sz="4" w:space="0" w:color="auto"/>
            </w:tcBorders>
            <w:shd w:val="clear" w:color="auto" w:fill="auto"/>
            <w:noWrap/>
            <w:vAlign w:val="center"/>
            <w:hideMark/>
          </w:tcPr>
          <w:p w14:paraId="192F192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7021523" w14:textId="77777777" w:rsidTr="00BA39BF">
        <w:trPr>
          <w:trHeight w:val="692"/>
        </w:trPr>
        <w:tc>
          <w:tcPr>
            <w:tcW w:w="1258" w:type="dxa"/>
            <w:shd w:val="clear" w:color="auto" w:fill="auto"/>
            <w:noWrap/>
            <w:vAlign w:val="center"/>
            <w:hideMark/>
          </w:tcPr>
          <w:p w14:paraId="11B53C9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14:paraId="70E30FE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s.18A, FW (RO) Act</w:t>
            </w:r>
          </w:p>
        </w:tc>
        <w:tc>
          <w:tcPr>
            <w:tcW w:w="1981" w:type="dxa"/>
            <w:shd w:val="clear" w:color="auto" w:fill="auto"/>
            <w:noWrap/>
            <w:vAlign w:val="center"/>
            <w:hideMark/>
          </w:tcPr>
          <w:p w14:paraId="51E4F118" w14:textId="3F97DC76"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D1AC5B8" w14:textId="77777777" w:rsidTr="00BA39BF">
        <w:trPr>
          <w:trHeight w:val="687"/>
        </w:trPr>
        <w:tc>
          <w:tcPr>
            <w:tcW w:w="1258" w:type="dxa"/>
            <w:shd w:val="clear" w:color="auto" w:fill="auto"/>
            <w:noWrap/>
            <w:vAlign w:val="center"/>
            <w:hideMark/>
          </w:tcPr>
          <w:p w14:paraId="05F1BD6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13A.1</w:t>
            </w:r>
          </w:p>
        </w:tc>
        <w:tc>
          <w:tcPr>
            <w:tcW w:w="6539" w:type="dxa"/>
            <w:shd w:val="clear" w:color="auto" w:fill="auto"/>
            <w:vAlign w:val="center"/>
            <w:hideMark/>
          </w:tcPr>
          <w:p w14:paraId="25FAE7A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s.18B, FW (RO) Act</w:t>
            </w:r>
          </w:p>
        </w:tc>
        <w:tc>
          <w:tcPr>
            <w:tcW w:w="1981" w:type="dxa"/>
            <w:shd w:val="clear" w:color="auto" w:fill="auto"/>
            <w:noWrap/>
            <w:vAlign w:val="center"/>
            <w:hideMark/>
          </w:tcPr>
          <w:p w14:paraId="25962BCB"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6826AB21" w14:textId="77777777" w:rsidTr="00BA39BF">
        <w:trPr>
          <w:trHeight w:val="711"/>
        </w:trPr>
        <w:tc>
          <w:tcPr>
            <w:tcW w:w="1258" w:type="dxa"/>
            <w:shd w:val="clear" w:color="auto" w:fill="auto"/>
            <w:noWrap/>
            <w:vAlign w:val="center"/>
            <w:hideMark/>
          </w:tcPr>
          <w:p w14:paraId="571FD57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14:paraId="7B4C59B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s.18C, FW (RO) Act</w:t>
            </w:r>
          </w:p>
        </w:tc>
        <w:tc>
          <w:tcPr>
            <w:tcW w:w="1981" w:type="dxa"/>
            <w:shd w:val="clear" w:color="auto" w:fill="auto"/>
            <w:noWrap/>
            <w:vAlign w:val="center"/>
            <w:hideMark/>
          </w:tcPr>
          <w:p w14:paraId="3B19CEFE" w14:textId="09BCECCC"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4977420F" w14:textId="77777777" w:rsidTr="00BA39BF">
        <w:trPr>
          <w:trHeight w:val="799"/>
        </w:trPr>
        <w:tc>
          <w:tcPr>
            <w:tcW w:w="1258" w:type="dxa"/>
            <w:shd w:val="clear" w:color="auto" w:fill="auto"/>
            <w:noWrap/>
            <w:vAlign w:val="center"/>
            <w:hideMark/>
          </w:tcPr>
          <w:p w14:paraId="2E800E6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539" w:type="dxa"/>
            <w:shd w:val="clear" w:color="auto" w:fill="auto"/>
            <w:vAlign w:val="center"/>
            <w:hideMark/>
          </w:tcPr>
          <w:p w14:paraId="01B5FB4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made under s.133, FW (RO) Act</w:t>
            </w:r>
          </w:p>
        </w:tc>
        <w:tc>
          <w:tcPr>
            <w:tcW w:w="1981" w:type="dxa"/>
            <w:shd w:val="clear" w:color="auto" w:fill="auto"/>
            <w:noWrap/>
            <w:vAlign w:val="center"/>
            <w:hideMark/>
          </w:tcPr>
          <w:p w14:paraId="3D74EB6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3C7FE585" w14:textId="77777777" w:rsidTr="00BA39BF">
        <w:trPr>
          <w:trHeight w:val="642"/>
        </w:trPr>
        <w:tc>
          <w:tcPr>
            <w:tcW w:w="1258" w:type="dxa"/>
            <w:shd w:val="clear" w:color="auto" w:fill="auto"/>
            <w:noWrap/>
            <w:vAlign w:val="center"/>
            <w:hideMark/>
          </w:tcPr>
          <w:p w14:paraId="7F2E050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539" w:type="dxa"/>
            <w:shd w:val="clear" w:color="auto" w:fill="auto"/>
            <w:vAlign w:val="center"/>
            <w:hideMark/>
          </w:tcPr>
          <w:p w14:paraId="2384A82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made under s.133, FW (RO) Act </w:t>
            </w:r>
          </w:p>
        </w:tc>
        <w:tc>
          <w:tcPr>
            <w:tcW w:w="1981" w:type="dxa"/>
            <w:shd w:val="clear" w:color="auto" w:fill="auto"/>
            <w:noWrap/>
            <w:vAlign w:val="center"/>
            <w:hideMark/>
          </w:tcPr>
          <w:p w14:paraId="3332BCC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4A094116" w14:textId="77777777" w:rsidTr="00BA39BF">
        <w:trPr>
          <w:trHeight w:val="799"/>
        </w:trPr>
        <w:tc>
          <w:tcPr>
            <w:tcW w:w="1258" w:type="dxa"/>
            <w:shd w:val="clear" w:color="auto" w:fill="auto"/>
            <w:noWrap/>
            <w:vAlign w:val="center"/>
            <w:hideMark/>
          </w:tcPr>
          <w:p w14:paraId="1194FC0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13A.4</w:t>
            </w:r>
          </w:p>
        </w:tc>
        <w:tc>
          <w:tcPr>
            <w:tcW w:w="6539" w:type="dxa"/>
            <w:shd w:val="clear" w:color="auto" w:fill="auto"/>
            <w:vAlign w:val="center"/>
            <w:hideMark/>
          </w:tcPr>
          <w:p w14:paraId="1B9480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representation orders made under s.137A, FW (RO) Act</w:t>
            </w:r>
          </w:p>
        </w:tc>
        <w:tc>
          <w:tcPr>
            <w:tcW w:w="1981" w:type="dxa"/>
            <w:shd w:val="clear" w:color="auto" w:fill="auto"/>
            <w:noWrap/>
            <w:vAlign w:val="center"/>
            <w:hideMark/>
          </w:tcPr>
          <w:p w14:paraId="2B0A6D2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645FA0C3" w14:textId="77777777" w:rsidTr="00BA39BF">
        <w:trPr>
          <w:trHeight w:val="622"/>
        </w:trPr>
        <w:tc>
          <w:tcPr>
            <w:tcW w:w="1258" w:type="dxa"/>
            <w:shd w:val="clear" w:color="auto" w:fill="auto"/>
            <w:noWrap/>
            <w:vAlign w:val="center"/>
            <w:hideMark/>
          </w:tcPr>
          <w:p w14:paraId="6012C86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539" w:type="dxa"/>
            <w:shd w:val="clear" w:color="auto" w:fill="auto"/>
            <w:vAlign w:val="center"/>
            <w:hideMark/>
          </w:tcPr>
          <w:p w14:paraId="4B9DED7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Representation orders made under s.137A, FW (RO) Act </w:t>
            </w:r>
          </w:p>
        </w:tc>
        <w:tc>
          <w:tcPr>
            <w:tcW w:w="1981" w:type="dxa"/>
            <w:shd w:val="clear" w:color="auto" w:fill="auto"/>
            <w:noWrap/>
            <w:vAlign w:val="center"/>
            <w:hideMark/>
          </w:tcPr>
          <w:p w14:paraId="04AC630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ED142D" w14:paraId="3FA1E030" w14:textId="77777777" w:rsidTr="00BA39BF">
        <w:trPr>
          <w:trHeight w:val="799"/>
        </w:trPr>
        <w:tc>
          <w:tcPr>
            <w:tcW w:w="1258" w:type="dxa"/>
            <w:shd w:val="clear" w:color="auto" w:fill="auto"/>
            <w:noWrap/>
            <w:vAlign w:val="center"/>
            <w:hideMark/>
          </w:tcPr>
          <w:p w14:paraId="43A752E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539" w:type="dxa"/>
            <w:shd w:val="clear" w:color="auto" w:fill="auto"/>
            <w:vAlign w:val="center"/>
            <w:hideMark/>
          </w:tcPr>
          <w:p w14:paraId="0524174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recognition made under clause 1 of Schedule 2, FW (RO) Act</w:t>
            </w:r>
          </w:p>
        </w:tc>
        <w:tc>
          <w:tcPr>
            <w:tcW w:w="1981" w:type="dxa"/>
            <w:shd w:val="clear" w:color="auto" w:fill="auto"/>
            <w:noWrap/>
            <w:vAlign w:val="center"/>
            <w:hideMark/>
          </w:tcPr>
          <w:p w14:paraId="549DAA7A"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89F7C9D" w14:textId="77777777" w:rsidTr="00BA39BF">
        <w:trPr>
          <w:trHeight w:val="799"/>
        </w:trPr>
        <w:tc>
          <w:tcPr>
            <w:tcW w:w="1258" w:type="dxa"/>
            <w:shd w:val="clear" w:color="auto" w:fill="auto"/>
            <w:noWrap/>
            <w:vAlign w:val="center"/>
            <w:hideMark/>
          </w:tcPr>
          <w:p w14:paraId="4022716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539" w:type="dxa"/>
            <w:shd w:val="clear" w:color="auto" w:fill="auto"/>
            <w:vAlign w:val="center"/>
            <w:hideMark/>
          </w:tcPr>
          <w:p w14:paraId="046609D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cancelling recognition made under clause 3 of Schedule 2, FW (RO) Act</w:t>
            </w:r>
          </w:p>
        </w:tc>
        <w:tc>
          <w:tcPr>
            <w:tcW w:w="1981" w:type="dxa"/>
            <w:shd w:val="clear" w:color="auto" w:fill="auto"/>
            <w:noWrap/>
            <w:vAlign w:val="center"/>
            <w:hideMark/>
          </w:tcPr>
          <w:p w14:paraId="59951DA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496346ED" w14:textId="77777777" w:rsidTr="00BA39BF">
        <w:trPr>
          <w:trHeight w:val="599"/>
        </w:trPr>
        <w:tc>
          <w:tcPr>
            <w:tcW w:w="1258" w:type="dxa"/>
            <w:shd w:val="clear" w:color="auto" w:fill="auto"/>
            <w:noWrap/>
            <w:vAlign w:val="center"/>
            <w:hideMark/>
          </w:tcPr>
          <w:p w14:paraId="297C70E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539" w:type="dxa"/>
            <w:shd w:val="clear" w:color="auto" w:fill="auto"/>
            <w:vAlign w:val="center"/>
            <w:hideMark/>
          </w:tcPr>
          <w:p w14:paraId="2604D81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recognition granted under clause 1 of Schedule 2, FW (RO) Act</w:t>
            </w:r>
          </w:p>
        </w:tc>
        <w:tc>
          <w:tcPr>
            <w:tcW w:w="1981" w:type="dxa"/>
            <w:shd w:val="clear" w:color="auto" w:fill="auto"/>
            <w:noWrap/>
            <w:vAlign w:val="center"/>
            <w:hideMark/>
          </w:tcPr>
          <w:p w14:paraId="22E1BED9"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C0CC118" w14:textId="77777777" w:rsidTr="00BA39BF">
        <w:trPr>
          <w:trHeight w:val="799"/>
        </w:trPr>
        <w:tc>
          <w:tcPr>
            <w:tcW w:w="1258" w:type="dxa"/>
            <w:tcBorders>
              <w:bottom w:val="single" w:sz="4" w:space="0" w:color="auto"/>
            </w:tcBorders>
            <w:shd w:val="clear" w:color="auto" w:fill="auto"/>
            <w:noWrap/>
            <w:vAlign w:val="center"/>
            <w:hideMark/>
          </w:tcPr>
          <w:p w14:paraId="00A4BF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539" w:type="dxa"/>
            <w:tcBorders>
              <w:bottom w:val="single" w:sz="4" w:space="0" w:color="auto"/>
            </w:tcBorders>
            <w:shd w:val="clear" w:color="auto" w:fill="auto"/>
            <w:vAlign w:val="center"/>
            <w:hideMark/>
          </w:tcPr>
          <w:p w14:paraId="4B535D5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cancelling recognition made under clause 3 of Schedule 2, FW (RO) Act</w:t>
            </w:r>
          </w:p>
        </w:tc>
        <w:tc>
          <w:tcPr>
            <w:tcW w:w="1981" w:type="dxa"/>
            <w:tcBorders>
              <w:bottom w:val="single" w:sz="4" w:space="0" w:color="auto"/>
            </w:tcBorders>
            <w:shd w:val="clear" w:color="auto" w:fill="auto"/>
            <w:noWrap/>
            <w:vAlign w:val="center"/>
            <w:hideMark/>
          </w:tcPr>
          <w:p w14:paraId="5830327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45A8E50" w14:textId="77777777" w:rsidTr="00BA39BF">
        <w:trPr>
          <w:trHeight w:val="799"/>
        </w:trPr>
        <w:tc>
          <w:tcPr>
            <w:tcW w:w="1258" w:type="dxa"/>
            <w:tcBorders>
              <w:top w:val="nil"/>
            </w:tcBorders>
            <w:shd w:val="clear" w:color="auto" w:fill="auto"/>
            <w:noWrap/>
            <w:vAlign w:val="center"/>
            <w:hideMark/>
          </w:tcPr>
          <w:p w14:paraId="2058829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539" w:type="dxa"/>
            <w:tcBorders>
              <w:top w:val="nil"/>
            </w:tcBorders>
            <w:shd w:val="clear" w:color="auto" w:fill="auto"/>
            <w:vAlign w:val="center"/>
            <w:hideMark/>
          </w:tcPr>
          <w:p w14:paraId="7E96E8F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Transitional instruments</w:t>
            </w:r>
          </w:p>
        </w:tc>
        <w:tc>
          <w:tcPr>
            <w:tcW w:w="1981" w:type="dxa"/>
            <w:tcBorders>
              <w:top w:val="nil"/>
            </w:tcBorders>
            <w:shd w:val="clear" w:color="auto" w:fill="auto"/>
            <w:noWrap/>
            <w:vAlign w:val="center"/>
            <w:hideMark/>
          </w:tcPr>
          <w:p w14:paraId="7E75481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3BFBF389"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511280A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539" w:type="dxa"/>
            <w:tcBorders>
              <w:bottom w:val="single" w:sz="4" w:space="0" w:color="D9D9D9" w:themeColor="background1" w:themeShade="D9"/>
            </w:tcBorders>
            <w:shd w:val="clear" w:color="auto" w:fill="auto"/>
            <w:vAlign w:val="center"/>
            <w:hideMark/>
          </w:tcPr>
          <w:p w14:paraId="4DDF898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conditional terminations made under item 18 of Schedule 3, FW (TPCA) Act </w:t>
            </w:r>
            <w:r>
              <w:rPr>
                <w:rStyle w:val="FootnoteReference"/>
                <w:rFonts w:cs="Arial"/>
                <w:color w:val="000000"/>
                <w:szCs w:val="20"/>
                <w:lang w:val="en-AU" w:eastAsia="en-AU"/>
              </w:rPr>
              <w:footnoteReference w:id="13"/>
            </w:r>
          </w:p>
        </w:tc>
        <w:tc>
          <w:tcPr>
            <w:tcW w:w="1981" w:type="dxa"/>
            <w:tcBorders>
              <w:bottom w:val="single" w:sz="4" w:space="0" w:color="D9D9D9" w:themeColor="background1" w:themeShade="D9"/>
            </w:tcBorders>
            <w:shd w:val="clear" w:color="auto" w:fill="auto"/>
            <w:noWrap/>
            <w:vAlign w:val="center"/>
            <w:hideMark/>
          </w:tcPr>
          <w:p w14:paraId="13ABAC41"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r w:rsidR="003458CC" w:rsidRPr="007E4B3B" w14:paraId="05CD7936" w14:textId="77777777" w:rsidTr="00BA39BF">
        <w:trPr>
          <w:trHeight w:val="799"/>
        </w:trPr>
        <w:tc>
          <w:tcPr>
            <w:tcW w:w="1258" w:type="dxa"/>
            <w:tcBorders>
              <w:bottom w:val="single" w:sz="4" w:space="0" w:color="auto"/>
            </w:tcBorders>
            <w:shd w:val="clear" w:color="auto" w:fill="auto"/>
            <w:noWrap/>
            <w:vAlign w:val="center"/>
            <w:hideMark/>
          </w:tcPr>
          <w:p w14:paraId="4BBA91E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539" w:type="dxa"/>
            <w:tcBorders>
              <w:bottom w:val="single" w:sz="4" w:space="0" w:color="auto"/>
            </w:tcBorders>
            <w:shd w:val="clear" w:color="auto" w:fill="auto"/>
            <w:vAlign w:val="center"/>
            <w:hideMark/>
          </w:tcPr>
          <w:p w14:paraId="4F7C418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Conditional terminations made under item 18 of Schedule 3, FW (TPCA) Act </w:t>
            </w:r>
            <w:r>
              <w:rPr>
                <w:rStyle w:val="FootnoteReference"/>
                <w:rFonts w:cs="Arial"/>
                <w:color w:val="000000"/>
                <w:szCs w:val="20"/>
                <w:lang w:val="en-AU" w:eastAsia="en-AU"/>
              </w:rPr>
              <w:footnoteReference w:id="14"/>
            </w:r>
          </w:p>
        </w:tc>
        <w:tc>
          <w:tcPr>
            <w:tcW w:w="1981" w:type="dxa"/>
            <w:tcBorders>
              <w:bottom w:val="single" w:sz="4" w:space="0" w:color="auto"/>
            </w:tcBorders>
            <w:shd w:val="clear" w:color="auto" w:fill="auto"/>
            <w:noWrap/>
            <w:vAlign w:val="center"/>
            <w:hideMark/>
          </w:tcPr>
          <w:p w14:paraId="6CEAC67C"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36AFD154" w14:textId="77777777" w:rsidR="00EE1AB6" w:rsidRDefault="00EE1AB6" w:rsidP="00EE1AB6">
      <w:pPr>
        <w:spacing w:after="0"/>
        <w:ind w:right="0"/>
        <w:rPr>
          <w:rFonts w:cs="Arial"/>
        </w:rPr>
      </w:pPr>
    </w:p>
    <w:p w14:paraId="11FE4CA6" w14:textId="77777777" w:rsidR="00EE1AB6" w:rsidRDefault="00EE1AB6" w:rsidP="00EE1AB6">
      <w:pPr>
        <w:spacing w:after="0"/>
        <w:ind w:right="0"/>
        <w:rPr>
          <w:rFonts w:cs="Arial"/>
        </w:rPr>
      </w:pPr>
    </w:p>
    <w:p w14:paraId="63CF3A91" w14:textId="77777777" w:rsidR="00EE1AB6" w:rsidRDefault="00EE1AB6" w:rsidP="00EE1AB6">
      <w:pPr>
        <w:pStyle w:val="Headline3"/>
        <w:ind w:right="-284"/>
      </w:pPr>
      <w:r>
        <w:t>Notes</w:t>
      </w:r>
    </w:p>
    <w:p w14:paraId="2006CAB5" w14:textId="77777777" w:rsidR="00EE1AB6" w:rsidRDefault="00EE1AB6" w:rsidP="00EE1AB6">
      <w:pPr>
        <w:spacing w:after="0" w:line="240" w:lineRule="auto"/>
        <w:ind w:right="-2"/>
        <w:rPr>
          <w:rFonts w:cs="Arial"/>
          <w:sz w:val="18"/>
          <w:szCs w:val="18"/>
        </w:rPr>
      </w:pPr>
      <w:r w:rsidRPr="009167D6">
        <w:rPr>
          <w:rFonts w:cs="Arial"/>
          <w:sz w:val="18"/>
          <w:szCs w:val="18"/>
        </w:rPr>
        <w:t xml:space="preserve">* Additional </w:t>
      </w:r>
      <w:r>
        <w:rPr>
          <w:rFonts w:cs="Arial"/>
          <w:sz w:val="18"/>
          <w:szCs w:val="18"/>
        </w:rPr>
        <w:t>i</w:t>
      </w:r>
      <w:r w:rsidRPr="009167D6">
        <w:rPr>
          <w:rFonts w:cs="Arial"/>
          <w:sz w:val="18"/>
          <w:szCs w:val="18"/>
        </w:rPr>
        <w:t>nformation included for completeness by</w:t>
      </w:r>
      <w:r>
        <w:rPr>
          <w:rFonts w:cs="Arial"/>
          <w:sz w:val="18"/>
          <w:szCs w:val="18"/>
        </w:rPr>
        <w:t xml:space="preserve"> the</w:t>
      </w:r>
      <w:r w:rsidRPr="009167D6">
        <w:rPr>
          <w:rFonts w:cs="Arial"/>
          <w:sz w:val="18"/>
          <w:szCs w:val="18"/>
        </w:rPr>
        <w:t xml:space="preserve"> Fair Work </w:t>
      </w:r>
      <w:r>
        <w:rPr>
          <w:rFonts w:cs="Arial"/>
          <w:sz w:val="18"/>
          <w:szCs w:val="18"/>
        </w:rPr>
        <w:t>Commission</w:t>
      </w:r>
      <w:r w:rsidRPr="009167D6">
        <w:rPr>
          <w:rFonts w:cs="Arial"/>
          <w:sz w:val="18"/>
          <w:szCs w:val="18"/>
        </w:rPr>
        <w:t>.</w:t>
      </w:r>
    </w:p>
    <w:p w14:paraId="3F9B4929" w14:textId="77777777" w:rsidR="00EE1AB6" w:rsidRPr="009167D6" w:rsidRDefault="00EE1AB6" w:rsidP="00EE1AB6">
      <w:pPr>
        <w:spacing w:after="0" w:line="240" w:lineRule="auto"/>
        <w:ind w:right="-2"/>
        <w:rPr>
          <w:sz w:val="18"/>
          <w:szCs w:val="18"/>
        </w:rPr>
      </w:pPr>
      <w:r w:rsidRPr="009167D6">
        <w:rPr>
          <w:sz w:val="18"/>
          <w:szCs w:val="18"/>
        </w:rPr>
        <w:t xml:space="preserve">Unless otherwise stated sections referred to above reference the </w:t>
      </w:r>
      <w:r w:rsidRPr="009167D6">
        <w:rPr>
          <w:i/>
          <w:sz w:val="18"/>
          <w:szCs w:val="18"/>
        </w:rPr>
        <w:t>Fair Work Act 2009.</w:t>
      </w:r>
    </w:p>
    <w:p w14:paraId="435287B4" w14:textId="77777777" w:rsidR="00EE1AB6" w:rsidRDefault="00EE1AB6" w:rsidP="00EE1AB6">
      <w:pPr>
        <w:spacing w:after="0" w:line="240" w:lineRule="auto"/>
        <w:ind w:right="-2"/>
        <w:rPr>
          <w:sz w:val="18"/>
          <w:szCs w:val="18"/>
        </w:rPr>
      </w:pPr>
      <w:r w:rsidRPr="009167D6">
        <w:rPr>
          <w:sz w:val="18"/>
          <w:szCs w:val="18"/>
        </w:rPr>
        <w:t xml:space="preserve">FW (TPCA) Act refers to the </w:t>
      </w:r>
      <w:r w:rsidRPr="009167D6">
        <w:rPr>
          <w:i/>
          <w:sz w:val="18"/>
          <w:szCs w:val="18"/>
        </w:rPr>
        <w:t>Fair Work (Transitional Provisions and Consequential Amendments) Act 2009.</w:t>
      </w:r>
    </w:p>
    <w:p w14:paraId="502CEE1D" w14:textId="77777777" w:rsidR="00EE1AB6" w:rsidRDefault="00EE1AB6" w:rsidP="00EE1AB6">
      <w:pPr>
        <w:spacing w:after="0" w:line="240" w:lineRule="auto"/>
        <w:ind w:right="-2"/>
        <w:rPr>
          <w:rFonts w:cs="Arial"/>
          <w:sz w:val="18"/>
          <w:szCs w:val="18"/>
        </w:rPr>
      </w:pPr>
      <w:r w:rsidRPr="009167D6">
        <w:rPr>
          <w:sz w:val="18"/>
          <w:szCs w:val="18"/>
        </w:rPr>
        <w:t xml:space="preserve">FW (RO) Act refers to the </w:t>
      </w:r>
      <w:r w:rsidRPr="009167D6">
        <w:rPr>
          <w:i/>
          <w:sz w:val="18"/>
          <w:szCs w:val="18"/>
        </w:rPr>
        <w:t xml:space="preserve">Fair Work (Registered </w:t>
      </w:r>
      <w:proofErr w:type="spellStart"/>
      <w:r w:rsidRPr="009167D6">
        <w:rPr>
          <w:i/>
          <w:sz w:val="18"/>
          <w:szCs w:val="18"/>
        </w:rPr>
        <w:t>Organisations</w:t>
      </w:r>
      <w:proofErr w:type="spellEnd"/>
      <w:r w:rsidRPr="009167D6">
        <w:rPr>
          <w:i/>
          <w:sz w:val="18"/>
          <w:szCs w:val="18"/>
        </w:rPr>
        <w:t>) Act 2009.</w:t>
      </w:r>
    </w:p>
    <w:p w14:paraId="66B7B3B0" w14:textId="77777777" w:rsidR="00EE1AB6" w:rsidRDefault="00EE1AB6" w:rsidP="00EE1AB6">
      <w:pPr>
        <w:spacing w:after="0" w:line="240" w:lineRule="auto"/>
        <w:ind w:right="-2"/>
        <w:rPr>
          <w:rFonts w:cs="Arial"/>
          <w:sz w:val="18"/>
          <w:szCs w:val="18"/>
        </w:rPr>
      </w:pPr>
    </w:p>
    <w:p w14:paraId="30754905" w14:textId="77777777" w:rsidR="00EE1AB6" w:rsidRDefault="00EE1AB6" w:rsidP="00EE1AB6">
      <w:pPr>
        <w:pStyle w:val="Headline3"/>
        <w:ind w:right="-2"/>
      </w:pPr>
      <w:r w:rsidRPr="009167D6">
        <w:t>Disclaimer</w:t>
      </w:r>
    </w:p>
    <w:p w14:paraId="1E7F15BE" w14:textId="77777777" w:rsidR="00C90AB7" w:rsidRDefault="00C90AB7" w:rsidP="00C90AB7">
      <w:pPr>
        <w:spacing w:after="0"/>
        <w:ind w:right="-2"/>
        <w:rPr>
          <w:rFonts w:cs="Arial"/>
          <w:sz w:val="18"/>
          <w:szCs w:val="18"/>
        </w:rPr>
      </w:pPr>
      <w:r>
        <w:rPr>
          <w:rFonts w:cs="Arial"/>
          <w:sz w:val="18"/>
          <w:szCs w:val="18"/>
        </w:rPr>
        <w:t>This report should be read in conjunction with the Fair Work Commission information note for Quarterly reports</w:t>
      </w:r>
      <w:r w:rsidR="00FE3340">
        <w:rPr>
          <w:rFonts w:cs="Arial"/>
          <w:sz w:val="18"/>
          <w:szCs w:val="18"/>
        </w:rPr>
        <w:t>.</w:t>
      </w:r>
    </w:p>
    <w:p w14:paraId="0C71D419" w14:textId="77777777" w:rsidR="00C90AB7" w:rsidRDefault="00C90AB7" w:rsidP="00EE1AB6">
      <w:pPr>
        <w:spacing w:after="0" w:line="240" w:lineRule="auto"/>
        <w:ind w:right="-2"/>
        <w:rPr>
          <w:rFonts w:cs="Arial"/>
          <w:sz w:val="18"/>
          <w:szCs w:val="18"/>
        </w:rPr>
      </w:pPr>
    </w:p>
    <w:p w14:paraId="05E26DCC" w14:textId="77777777" w:rsidR="00EE1AB6" w:rsidRDefault="00EE1AB6" w:rsidP="00EE1AB6">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14:paraId="5A9ACCC0" w14:textId="77777777" w:rsidR="00EE1AB6" w:rsidRDefault="00EE1AB6" w:rsidP="00EE1AB6">
      <w:pPr>
        <w:spacing w:after="0" w:line="240" w:lineRule="auto"/>
        <w:ind w:right="-2"/>
        <w:rPr>
          <w:rFonts w:cs="Arial"/>
          <w:sz w:val="18"/>
          <w:szCs w:val="18"/>
        </w:rPr>
      </w:pPr>
    </w:p>
    <w:p w14:paraId="7FADD0F1" w14:textId="1D902748" w:rsidR="00EE1AB6" w:rsidRDefault="00EE1AB6" w:rsidP="00EE1AB6">
      <w:pPr>
        <w:pStyle w:val="Headline3"/>
        <w:ind w:right="-2"/>
      </w:pPr>
      <w:r w:rsidRPr="00F060A1">
        <w:t>Further information</w:t>
      </w:r>
    </w:p>
    <w:p w14:paraId="3E3FA5A3" w14:textId="3689EAA2" w:rsidR="0003460E" w:rsidRPr="0003460E" w:rsidRDefault="0003460E" w:rsidP="0003460E">
      <w:r w:rsidRPr="0003460E">
        <w:rPr>
          <w:sz w:val="18"/>
          <w:szCs w:val="18"/>
        </w:rPr>
        <w:t xml:space="preserve">If you have an inquiry about this report please contact Siavash </w:t>
      </w:r>
      <w:proofErr w:type="spellStart"/>
      <w:r w:rsidRPr="0003460E">
        <w:rPr>
          <w:sz w:val="18"/>
          <w:szCs w:val="18"/>
        </w:rPr>
        <w:t>Motearefi</w:t>
      </w:r>
      <w:proofErr w:type="spellEnd"/>
      <w:r w:rsidRPr="0003460E">
        <w:rPr>
          <w:sz w:val="18"/>
          <w:szCs w:val="18"/>
        </w:rPr>
        <w:t xml:space="preserve">, Technical Lead, Tribunal Data and Reporting by phone 0402 410 662 or by email </w:t>
      </w:r>
      <w:hyperlink r:id="rId13" w:history="1">
        <w:r w:rsidRPr="0003460E">
          <w:rPr>
            <w:rStyle w:val="Hyperlink"/>
            <w:sz w:val="18"/>
            <w:szCs w:val="18"/>
          </w:rPr>
          <w:t>Siavash.Motearefi@fwc.gov.a</w:t>
        </w:r>
        <w:r w:rsidRPr="0003460E">
          <w:rPr>
            <w:rStyle w:val="Hyperlink"/>
            <w:sz w:val="18"/>
            <w:szCs w:val="18"/>
          </w:rPr>
          <w:t>u</w:t>
        </w:r>
      </w:hyperlink>
      <w:bookmarkStart w:id="0" w:name="_GoBack"/>
      <w:bookmarkEnd w:id="0"/>
      <w:r>
        <w:t>.</w:t>
      </w:r>
    </w:p>
    <w:sectPr w:rsidR="0003460E" w:rsidRPr="0003460E"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B7BD" w14:textId="77777777" w:rsidR="00751064" w:rsidRDefault="00751064" w:rsidP="001C637A">
      <w:r>
        <w:separator/>
      </w:r>
    </w:p>
  </w:endnote>
  <w:endnote w:type="continuationSeparator" w:id="0">
    <w:p w14:paraId="311F4477" w14:textId="77777777" w:rsidR="00751064" w:rsidRDefault="00751064"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4C22" w14:textId="77777777" w:rsidR="00F029DC" w:rsidRDefault="00F029DC" w:rsidP="002D2B5D">
    <w:pPr>
      <w:pStyle w:val="Footer"/>
    </w:pPr>
    <w:r>
      <w:rPr>
        <w:lang w:val="en-AU" w:eastAsia="en-AU"/>
      </w:rPr>
      <mc:AlternateContent>
        <mc:Choice Requires="wps">
          <w:drawing>
            <wp:anchor distT="4294967295" distB="4294967295" distL="114300" distR="114300" simplePos="0" relativeHeight="251661312" behindDoc="0" locked="0" layoutInCell="1" allowOverlap="1" wp14:anchorId="6D5E8587" wp14:editId="5E356F2C">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4431F"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" strokecolor="#001a45">
              <w10:wrap type="square"/>
            </v:line>
          </w:pict>
        </mc:Fallback>
      </mc:AlternateContent>
    </w:r>
    <w:r>
      <w:tab/>
    </w:r>
    <w:hyperlink r:id="rId1" w:history="1">
      <w:r w:rsidRPr="000B6D00">
        <w:rPr>
          <w:rStyle w:val="Links"/>
          <w:sz w:val="16"/>
        </w:rPr>
        <w:t>www.fwc.gov.au</w:t>
      </w:r>
    </w:hyperlink>
    <w:r w:rsidRPr="000D6327">
      <w:tab/>
    </w:r>
    <w:r>
      <w:fldChar w:fldCharType="begin"/>
    </w:r>
    <w:r>
      <w:instrText xml:space="preserve"> PAGE </w:instrText>
    </w:r>
    <w:r>
      <w:fldChar w:fldCharType="separate"/>
    </w:r>
    <w:r>
      <w:t>10</w:t>
    </w:r>
    <w:r>
      <w:fldChar w:fldCharType="end"/>
    </w:r>
    <w:r w:rsidRPr="000D6327">
      <w:t>/</w:t>
    </w:r>
    <w:r>
      <w:fldChar w:fldCharType="begin"/>
    </w:r>
    <w:r>
      <w:instrText xml:space="preserve"> NUMPAGES </w:instrText>
    </w:r>
    <w:r>
      <w:fldChar w:fldCharType="separate"/>
    </w:r>
    <w:r>
      <w:t>10</w:t>
    </w:r>
    <w:r>
      <w:fldChar w:fldCharType="end"/>
    </w:r>
  </w:p>
  <w:p w14:paraId="487A8CFE" w14:textId="77777777" w:rsidR="00F029DC" w:rsidRDefault="00F029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F4D6" w14:textId="77777777" w:rsidR="00F029DC" w:rsidRPr="002D2B5D" w:rsidRDefault="00F029DC" w:rsidP="002D2B5D">
    <w:pPr>
      <w:pStyle w:val="Footer"/>
    </w:pPr>
    <w:r>
      <w:rPr>
        <w:lang w:val="en-AU" w:eastAsia="en-AU"/>
      </w:rPr>
      <mc:AlternateContent>
        <mc:Choice Requires="wps">
          <w:drawing>
            <wp:anchor distT="4294967295" distB="4294967295" distL="114300" distR="114300" simplePos="0" relativeHeight="251660288" behindDoc="0" locked="0" layoutInCell="1" allowOverlap="1" wp14:anchorId="05627F01" wp14:editId="5C68BB8F">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FC04"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" strokecolor="#001a45">
              <w10:wrap type="square"/>
            </v:line>
          </w:pict>
        </mc:Fallback>
      </mc:AlternateContent>
    </w:r>
    <w:r w:rsidRPr="002D2B5D">
      <w:tab/>
    </w:r>
    <w:hyperlink r:id="rId1" w:history="1">
      <w:r w:rsidRPr="000B6D00">
        <w:rPr>
          <w:rStyle w:val="Links"/>
          <w:sz w:val="16"/>
        </w:rPr>
        <w:t>www.fwc.gov.au</w:t>
      </w:r>
    </w:hyperlink>
    <w:r w:rsidRPr="002D2B5D">
      <w:tab/>
    </w:r>
    <w:r>
      <w:t>1</w:t>
    </w:r>
    <w:r w:rsidRPr="002D2B5D">
      <w:t>/</w:t>
    </w:r>
    <w:r>
      <w:fldChar w:fldCharType="begin"/>
    </w:r>
    <w:r>
      <w:instrText xml:space="preserve"> NUMPAGES </w:instrText>
    </w:r>
    <w:r>
      <w:fldChar w:fldCharType="separate"/>
    </w:r>
    <w:r>
      <w:t>10</w:t>
    </w:r>
    <w:r>
      <w:fldChar w:fldCharType="end"/>
    </w:r>
  </w:p>
  <w:p w14:paraId="78469712" w14:textId="77777777" w:rsidR="00F029DC" w:rsidRDefault="00F029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6A810" w14:textId="77777777" w:rsidR="00751064" w:rsidRDefault="00751064" w:rsidP="001C637A">
      <w:r>
        <w:separator/>
      </w:r>
    </w:p>
  </w:footnote>
  <w:footnote w:type="continuationSeparator" w:id="0">
    <w:p w14:paraId="03D7D972" w14:textId="77777777" w:rsidR="00751064" w:rsidRDefault="00751064" w:rsidP="001C637A">
      <w:r>
        <w:continuationSeparator/>
      </w:r>
    </w:p>
  </w:footnote>
  <w:footnote w:id="1">
    <w:p w14:paraId="086EC991" w14:textId="77777777" w:rsidR="00F029DC" w:rsidRPr="00461188" w:rsidRDefault="00F029DC" w:rsidP="00766AB0">
      <w:pPr>
        <w:spacing w:after="0"/>
        <w:ind w:right="0"/>
        <w:rPr>
          <w:i/>
          <w:iCs/>
        </w:rPr>
      </w:pPr>
      <w:r w:rsidRPr="00474946">
        <w:rPr>
          <w:rFonts w:cs="Arial"/>
          <w:color w:val="000000"/>
          <w:sz w:val="16"/>
          <w:szCs w:val="16"/>
          <w:vertAlign w:val="superscript"/>
          <w:lang w:eastAsia="en-AU"/>
        </w:rPr>
        <w:footnoteRef/>
      </w:r>
      <w:r w:rsidRPr="00474946">
        <w:rPr>
          <w:rFonts w:cs="Arial"/>
          <w:color w:val="000000"/>
          <w:sz w:val="16"/>
          <w:szCs w:val="16"/>
          <w:vertAlign w:val="superscript"/>
          <w:lang w:eastAsia="en-AU"/>
        </w:rPr>
        <w:t xml:space="preserve"> </w:t>
      </w:r>
      <w:r w:rsidRPr="00474946">
        <w:rPr>
          <w:rFonts w:cs="Arial"/>
          <w:color w:val="000000"/>
          <w:sz w:val="16"/>
          <w:szCs w:val="16"/>
          <w:lang w:eastAsia="en-AU"/>
        </w:rPr>
        <w:t xml:space="preserve">If no application to </w:t>
      </w:r>
      <w:proofErr w:type="spellStart"/>
      <w:r w:rsidRPr="00474946">
        <w:rPr>
          <w:rFonts w:cs="Arial"/>
          <w:color w:val="000000"/>
          <w:sz w:val="16"/>
          <w:szCs w:val="16"/>
          <w:lang w:eastAsia="en-AU"/>
        </w:rPr>
        <w:t>modernise</w:t>
      </w:r>
      <w:proofErr w:type="spellEnd"/>
      <w:r w:rsidRPr="00474946">
        <w:rPr>
          <w:rFonts w:cs="Arial"/>
          <w:color w:val="000000"/>
          <w:sz w:val="16"/>
          <w:szCs w:val="16"/>
          <w:lang w:eastAsia="en-AU"/>
        </w:rPr>
        <w:t xml:space="preserv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 xml:space="preserve">no application to </w:t>
      </w:r>
      <w:proofErr w:type="spellStart"/>
      <w:r w:rsidRPr="00474946">
        <w:rPr>
          <w:rFonts w:cs="Arial"/>
          <w:color w:val="000000"/>
          <w:sz w:val="16"/>
          <w:szCs w:val="16"/>
          <w:lang w:eastAsia="en-AU"/>
        </w:rPr>
        <w:t>modernise</w:t>
      </w:r>
      <w:proofErr w:type="spellEnd"/>
      <w:r w:rsidRPr="00474946">
        <w:rPr>
          <w:rFonts w:cs="Arial"/>
          <w:color w:val="000000"/>
          <w:sz w:val="16"/>
          <w:szCs w:val="16"/>
          <w:lang w:eastAsia="en-AU"/>
        </w:rPr>
        <w:t xml:space="preserve"> or terminate by 31 December 2013</w:t>
      </w:r>
    </w:p>
  </w:footnote>
  <w:footnote w:id="2">
    <w:p w14:paraId="1D37836A" w14:textId="77777777" w:rsidR="00F029DC" w:rsidRPr="00055FBC" w:rsidRDefault="00F029DC" w:rsidP="004E30EE">
      <w:pPr>
        <w:pStyle w:val="FootnoteText"/>
        <w:ind w:right="0"/>
        <w:rPr>
          <w:lang w:val="en-AU"/>
        </w:rPr>
      </w:pPr>
      <w:r w:rsidRPr="004E30EE">
        <w:rPr>
          <w:rStyle w:val="FootnoteReference"/>
        </w:rPr>
        <w:footnoteRef/>
      </w:r>
      <w:r>
        <w:t xml:space="preserve"> </w:t>
      </w:r>
      <w:r w:rsidRPr="0014315F">
        <w:rPr>
          <w:rFonts w:cs="Arial"/>
          <w:color w:val="000000"/>
          <w:sz w:val="16"/>
          <w:szCs w:val="16"/>
          <w:lang w:eastAsia="en-AU"/>
        </w:rPr>
        <w:t>This is a count of all matters resulted in the reporting period after intervention from FWC.  This does not include invalid applications or applications that are withdrawn.</w:t>
      </w:r>
    </w:p>
  </w:footnote>
  <w:footnote w:id="3">
    <w:p w14:paraId="75B934C6" w14:textId="77777777" w:rsidR="00F029DC" w:rsidRPr="00055FBC" w:rsidRDefault="00F029DC" w:rsidP="004E30EE">
      <w:pPr>
        <w:pStyle w:val="FootnoteText"/>
        <w:ind w:right="0"/>
        <w:rPr>
          <w:lang w:val="en-AU"/>
        </w:rPr>
      </w:pPr>
      <w:r>
        <w:rPr>
          <w:rStyle w:val="FootnoteReference"/>
        </w:rPr>
        <w:footnoteRef/>
      </w:r>
      <w:r>
        <w:t xml:space="preserve"> </w:t>
      </w:r>
      <w:r w:rsidRPr="004E30EE">
        <w:rPr>
          <w:rFonts w:cs="Arial"/>
          <w:color w:val="000000"/>
          <w:sz w:val="16"/>
          <w:szCs w:val="16"/>
          <w:lang w:eastAsia="en-AU"/>
        </w:rPr>
        <w:t>From 1 January 2014 certificates are issued under section 368.  This figure includes certificates under with section 368 or section 369.</w:t>
      </w:r>
    </w:p>
  </w:footnote>
  <w:footnote w:id="4">
    <w:p w14:paraId="5D2A83C4" w14:textId="77777777" w:rsidR="00F029DC" w:rsidRPr="00250D7F" w:rsidRDefault="00F029DC" w:rsidP="004E30EE">
      <w:pPr>
        <w:spacing w:after="0"/>
        <w:ind w:right="0"/>
        <w:jc w:val="both"/>
        <w:rPr>
          <w:lang w:val="en-AU"/>
        </w:rPr>
      </w:pPr>
      <w:r w:rsidRPr="004E30EE">
        <w:rPr>
          <w:rStyle w:val="FootnoteReference"/>
          <w:szCs w:val="20"/>
        </w:rPr>
        <w:footnoteRef/>
      </w:r>
      <w:r w:rsidRPr="004E30EE">
        <w:rPr>
          <w:szCs w:val="20"/>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5">
    <w:p w14:paraId="430DEF83" w14:textId="77777777" w:rsidR="00F029DC" w:rsidRPr="00FE3340" w:rsidRDefault="00F029DC"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Formerly inclusive of applications dismissed without a full co</w:t>
      </w:r>
      <w:r>
        <w:rPr>
          <w:sz w:val="16"/>
          <w:szCs w:val="16"/>
        </w:rPr>
        <w:t>nsideration of the merits, see u</w:t>
      </w:r>
      <w:r w:rsidRPr="00FE3340">
        <w:rPr>
          <w:sz w:val="16"/>
          <w:szCs w:val="16"/>
        </w:rPr>
        <w:t>nfair dismissal quarterly report and published information note for detail of this data item</w:t>
      </w:r>
      <w:r>
        <w:rPr>
          <w:sz w:val="16"/>
          <w:szCs w:val="16"/>
        </w:rPr>
        <w:t>.</w:t>
      </w:r>
    </w:p>
  </w:footnote>
  <w:footnote w:id="6">
    <w:p w14:paraId="08AA515B" w14:textId="77777777" w:rsidR="00F029DC" w:rsidRPr="00FE3340" w:rsidRDefault="00F029DC"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lang w:val="en-AU"/>
        </w:rPr>
        <w:t>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S</w:t>
      </w:r>
      <w:r>
        <w:rPr>
          <w:sz w:val="16"/>
          <w:szCs w:val="16"/>
          <w:lang w:val="en-AU"/>
        </w:rPr>
        <w:t xml:space="preserve">mall </w:t>
      </w:r>
      <w:r w:rsidRPr="00FE3340">
        <w:rPr>
          <w:sz w:val="16"/>
          <w:szCs w:val="16"/>
          <w:lang w:val="en-AU"/>
        </w:rPr>
        <w:t>B</w:t>
      </w:r>
      <w:r>
        <w:rPr>
          <w:sz w:val="16"/>
          <w:szCs w:val="16"/>
          <w:lang w:val="en-AU"/>
        </w:rPr>
        <w:t xml:space="preserve">usiness </w:t>
      </w:r>
      <w:r w:rsidRPr="00FE3340">
        <w:rPr>
          <w:sz w:val="16"/>
          <w:szCs w:val="16"/>
          <w:lang w:val="en-AU"/>
        </w:rPr>
        <w:t>F</w:t>
      </w:r>
      <w:r>
        <w:rPr>
          <w:sz w:val="16"/>
          <w:szCs w:val="16"/>
          <w:lang w:val="en-AU"/>
        </w:rPr>
        <w:t xml:space="preserve">air </w:t>
      </w:r>
      <w:r w:rsidRPr="00FE3340">
        <w:rPr>
          <w:sz w:val="16"/>
          <w:szCs w:val="16"/>
          <w:lang w:val="en-AU"/>
        </w:rPr>
        <w:t>D</w:t>
      </w:r>
      <w:r>
        <w:rPr>
          <w:sz w:val="16"/>
          <w:szCs w:val="16"/>
          <w:lang w:val="en-AU"/>
        </w:rPr>
        <w:t xml:space="preserve">ismissal </w:t>
      </w:r>
      <w:r w:rsidRPr="00FE3340">
        <w:rPr>
          <w:sz w:val="16"/>
          <w:szCs w:val="16"/>
          <w:lang w:val="en-AU"/>
        </w:rPr>
        <w:t>C</w:t>
      </w:r>
      <w:r>
        <w:rPr>
          <w:sz w:val="16"/>
          <w:szCs w:val="16"/>
          <w:lang w:val="en-AU"/>
        </w:rPr>
        <w:t xml:space="preserve">ode </w:t>
      </w:r>
      <w:r w:rsidRPr="00FE3340">
        <w:rPr>
          <w:sz w:val="16"/>
          <w:szCs w:val="16"/>
          <w:lang w:val="en-AU"/>
        </w:rPr>
        <w:t xml:space="preserve"> and; Genuine redundancy and; Irregular casual employee; and Employer not national system employer and; Frivolous, vexatious and; No reasonable prospect of success</w:t>
      </w:r>
    </w:p>
  </w:footnote>
  <w:footnote w:id="7">
    <w:p w14:paraId="08FFBE98" w14:textId="77777777" w:rsidR="00F029DC" w:rsidRPr="00FE3340" w:rsidRDefault="00F029DC"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 xml:space="preserve">All matters </w:t>
      </w:r>
      <w:proofErr w:type="spellStart"/>
      <w:r w:rsidRPr="00FE3340">
        <w:rPr>
          <w:sz w:val="16"/>
          <w:szCs w:val="16"/>
        </w:rPr>
        <w:t>finalised</w:t>
      </w:r>
      <w:proofErr w:type="spellEnd"/>
      <w:r w:rsidRPr="00FE3340">
        <w:rPr>
          <w:sz w:val="16"/>
          <w:szCs w:val="16"/>
        </w:rPr>
        <w:t xml:space="preserve"> except by substantive decision or for want of jurisdiction.</w:t>
      </w:r>
    </w:p>
  </w:footnote>
  <w:footnote w:id="8">
    <w:p w14:paraId="563F78FA" w14:textId="77777777" w:rsidR="00F029DC" w:rsidRPr="00FE3340" w:rsidRDefault="00F029DC" w:rsidP="00FE3340">
      <w:pPr>
        <w:pStyle w:val="FootnoteText"/>
        <w:ind w:right="0"/>
        <w:rPr>
          <w:sz w:val="16"/>
          <w:szCs w:val="16"/>
          <w:lang w:val="en-AU"/>
        </w:rPr>
      </w:pPr>
      <w:r w:rsidRPr="00FE3340">
        <w:rPr>
          <w:rStyle w:val="FootnoteReference"/>
        </w:rPr>
        <w:footnoteRef/>
      </w:r>
      <w:r w:rsidRPr="00FE3340">
        <w:rPr>
          <w:sz w:val="16"/>
          <w:szCs w:val="16"/>
        </w:rPr>
        <w:t xml:space="preserve"> </w:t>
      </w:r>
      <w:r w:rsidRPr="00FE3340">
        <w:rPr>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9">
    <w:p w14:paraId="5C10EBA8" w14:textId="77777777" w:rsidR="00F029DC" w:rsidRPr="00FE3340" w:rsidRDefault="00F029DC"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 xml:space="preserve">All matters </w:t>
      </w:r>
      <w:proofErr w:type="spellStart"/>
      <w:r w:rsidRPr="00FE3340">
        <w:rPr>
          <w:sz w:val="16"/>
          <w:szCs w:val="16"/>
        </w:rPr>
        <w:t>finalised</w:t>
      </w:r>
      <w:proofErr w:type="spellEnd"/>
      <w:r w:rsidRPr="00FE3340">
        <w:rPr>
          <w:sz w:val="16"/>
          <w:szCs w:val="16"/>
        </w:rPr>
        <w:t xml:space="preserve"> by substantive decision or for want of jurisdiction.</w:t>
      </w:r>
    </w:p>
  </w:footnote>
  <w:footnote w:id="10">
    <w:p w14:paraId="38F78A31" w14:textId="77777777" w:rsidR="00F029DC" w:rsidRPr="00FA6B35" w:rsidRDefault="00F029DC" w:rsidP="00FE3340">
      <w:pPr>
        <w:pStyle w:val="FootnoteText"/>
        <w:tabs>
          <w:tab w:val="center" w:pos="4535"/>
        </w:tabs>
        <w:ind w:right="0"/>
        <w:rPr>
          <w:sz w:val="16"/>
          <w:szCs w:val="16"/>
          <w:lang w:val="en-AU"/>
        </w:rPr>
      </w:pPr>
      <w:r w:rsidRPr="00FE3340">
        <w:rPr>
          <w:rStyle w:val="FootnoteReference"/>
        </w:rPr>
        <w:footnoteRef/>
      </w:r>
      <w:r w:rsidRPr="00FE3340">
        <w:t xml:space="preserve"> </w:t>
      </w:r>
      <w:r w:rsidRPr="00FE3340">
        <w:rPr>
          <w:sz w:val="16"/>
          <w:szCs w:val="16"/>
        </w:rPr>
        <w:t>Previously reported within items 10.2(c) and 10.2(f)</w:t>
      </w:r>
    </w:p>
  </w:footnote>
  <w:footnote w:id="11">
    <w:p w14:paraId="0B7D5704" w14:textId="77777777" w:rsidR="00F029DC" w:rsidRPr="00A51BC5" w:rsidRDefault="00F029DC" w:rsidP="00FE3340">
      <w:pPr>
        <w:pStyle w:val="FootnoteText"/>
        <w:ind w:right="0"/>
        <w:rPr>
          <w:lang w:val="en-AU"/>
        </w:rPr>
      </w:pPr>
      <w:r>
        <w:rPr>
          <w:rStyle w:val="FootnoteReference"/>
        </w:rPr>
        <w:footnoteRef/>
      </w:r>
      <w:r>
        <w:t xml:space="preserve"> </w:t>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12">
    <w:p w14:paraId="627FE66E" w14:textId="77777777" w:rsidR="00F029DC" w:rsidRPr="00A51BC5" w:rsidRDefault="00F029DC" w:rsidP="00FE3340">
      <w:pPr>
        <w:pStyle w:val="FootnoteText"/>
        <w:ind w:right="0"/>
        <w:rPr>
          <w:lang w:val="en-AU"/>
        </w:rPr>
      </w:pPr>
      <w:r>
        <w:rPr>
          <w:rStyle w:val="FootnoteReference"/>
        </w:rPr>
        <w:footnoteRef/>
      </w:r>
      <w:r>
        <w:t xml:space="preserve"> </w:t>
      </w:r>
      <w:r>
        <w:rPr>
          <w:rFonts w:ascii="Calibri" w:hAnsi="Calibri"/>
          <w:color w:val="000000"/>
          <w:sz w:val="16"/>
          <w:szCs w:val="16"/>
          <w:lang w:eastAsia="en-AU"/>
        </w:rPr>
        <w:t>F</w:t>
      </w:r>
      <w:r w:rsidRPr="00FE3340">
        <w:rPr>
          <w:rFonts w:cs="Arial"/>
          <w:color w:val="000000"/>
          <w:sz w:val="16"/>
          <w:szCs w:val="16"/>
          <w:lang w:eastAsia="en-AU"/>
        </w:rPr>
        <w:t>rom 1 January 2014, certificates are issued under s778.  This figure includes certificates under either s777 or s778.</w:t>
      </w:r>
    </w:p>
  </w:footnote>
  <w:footnote w:id="13">
    <w:p w14:paraId="5FB7E9B8" w14:textId="77777777" w:rsidR="00F029DC" w:rsidRPr="00921650" w:rsidRDefault="00F029DC" w:rsidP="00FE3340">
      <w:pPr>
        <w:pStyle w:val="FootnoteText"/>
        <w:ind w:right="0"/>
        <w:rPr>
          <w:lang w:val="en-AU"/>
        </w:rPr>
      </w:pPr>
      <w:r>
        <w:rPr>
          <w:rStyle w:val="FootnoteReference"/>
        </w:rPr>
        <w:footnoteRef/>
      </w:r>
      <w:r>
        <w:t xml:space="preserve"> </w:t>
      </w:r>
      <w:r w:rsidRPr="00921650">
        <w:rPr>
          <w:rFonts w:cs="Arial"/>
          <w:color w:val="000000"/>
          <w:sz w:val="16"/>
          <w:szCs w:val="16"/>
          <w:lang w:eastAsia="en-AU"/>
        </w:rPr>
        <w:t>There is no requirement to apply for a termination under this part. The termination is an outcome of an agreement approved under s185.</w:t>
      </w:r>
    </w:p>
  </w:footnote>
  <w:footnote w:id="14">
    <w:p w14:paraId="2D8E16EE" w14:textId="77777777" w:rsidR="00F029DC" w:rsidRPr="00921650" w:rsidRDefault="00F029DC" w:rsidP="00FE3340">
      <w:pPr>
        <w:pStyle w:val="FootnoteText"/>
        <w:ind w:right="0"/>
        <w:rPr>
          <w:lang w:val="en-AU"/>
        </w:rPr>
      </w:pPr>
      <w:r>
        <w:rPr>
          <w:rStyle w:val="FootnoteReference"/>
        </w:rPr>
        <w:footnoteRef/>
      </w:r>
      <w:r>
        <w:t xml:space="preserve"> </w:t>
      </w:r>
      <w:r w:rsidRPr="008B2AB5">
        <w:rPr>
          <w:rFonts w:ascii="Calibri" w:hAnsi="Calibri"/>
          <w:color w:val="000000"/>
          <w:sz w:val="16"/>
          <w:szCs w:val="16"/>
          <w:lang w:eastAsia="en-AU"/>
        </w:rPr>
        <w:t> </w:t>
      </w:r>
      <w:r w:rsidRPr="00921650">
        <w:rPr>
          <w:rFonts w:cs="Arial"/>
          <w:color w:val="000000"/>
          <w:sz w:val="16"/>
          <w:szCs w:val="16"/>
          <w:lang w:eastAsia="en-AU"/>
        </w:rPr>
        <w:t>There is no requirement to order a termination under this part. The termination is an outcome of an agreement approved under s185.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3864" w14:textId="77777777" w:rsidR="00F029DC" w:rsidRDefault="00F029DC" w:rsidP="001C637A">
    <w:pPr>
      <w:rPr>
        <w:sz w:val="16"/>
        <w:szCs w:val="16"/>
      </w:rPr>
    </w:pPr>
  </w:p>
  <w:p w14:paraId="07B743C0" w14:textId="77777777" w:rsidR="00F029DC" w:rsidRDefault="00F029DC" w:rsidP="001C637A"/>
  <w:p w14:paraId="1CAED40D" w14:textId="77777777" w:rsidR="00F029DC" w:rsidRPr="00DD2BB4" w:rsidRDefault="00F029DC" w:rsidP="00D6613E">
    <w:pPr>
      <w:tabs>
        <w:tab w:val="right" w:pos="9070"/>
      </w:tabs>
      <w:spacing w:before="800" w:after="120"/>
      <w:rPr>
        <w:sz w:val="40"/>
        <w:szCs w:val="40"/>
        <w:lang w:val="en-AU" w:eastAsia="en-AU"/>
      </w:rPr>
    </w:pPr>
    <w:r>
      <w:rPr>
        <w:noProof/>
        <w:lang w:val="en-AU" w:eastAsia="en-AU"/>
      </w:rPr>
      <mc:AlternateContent>
        <mc:Choice Requires="wps">
          <w:drawing>
            <wp:anchor distT="0" distB="0" distL="114300" distR="114300" simplePos="0" relativeHeight="251664384" behindDoc="0" locked="0" layoutInCell="1" allowOverlap="1" wp14:anchorId="42F6D0D0" wp14:editId="11B58FA3">
              <wp:simplePos x="0" y="0"/>
              <wp:positionH relativeFrom="column">
                <wp:posOffset>33020</wp:posOffset>
              </wp:positionH>
              <wp:positionV relativeFrom="paragraph">
                <wp:posOffset>706755</wp:posOffset>
              </wp:positionV>
              <wp:extent cx="4608195" cy="0"/>
              <wp:effectExtent l="13970" t="11430" r="698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011A8" id="_x0000_t32" coordsize="21600,21600" o:spt="32" o:oned="t" path="m,l21600,21600e" filled="f">
              <v:path arrowok="t" fillok="f" o:connecttype="none"/>
              <o:lock v:ext="edit" shapetype="t"/>
            </v:shapetype>
            <v:shape id="AutoShape 4" o:spid="_x0000_s1026" type="#_x0000_t32" style="position:absolute;margin-left:2.6pt;margin-top:55.65pt;width:36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1F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nkoz2BcAVaV2tmQID2pF/Os6XeHlK46oloejV/PBnyz4JG8cQkXZyDIfvisGdgQwI+1&#10;OjW2D5BQBXSKLTnfWsJPHlF4zOfpIlvOMKK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"/>
          </w:pict>
        </mc:Fallback>
      </mc:AlternateContent>
    </w:r>
    <w:r>
      <w:rPr>
        <w:color w:val="000000" w:themeColor="text1"/>
        <w:sz w:val="40"/>
        <w:szCs w:val="40"/>
      </w:rPr>
      <w:t>Quarterly report</w:t>
    </w:r>
    <w:r w:rsidRPr="00DD2BB4">
      <w:rPr>
        <w:noProof/>
        <w:sz w:val="40"/>
        <w:szCs w:val="40"/>
        <w:lang w:val="en-AU" w:eastAsia="en-AU"/>
      </w:rPr>
      <w:drawing>
        <wp:anchor distT="0" distB="0" distL="114300" distR="114300" simplePos="0" relativeHeight="251663360" behindDoc="1" locked="0" layoutInCell="1" allowOverlap="1" wp14:anchorId="7D540C0B" wp14:editId="1C5F0C2B">
          <wp:simplePos x="0" y="0"/>
          <wp:positionH relativeFrom="column">
            <wp:posOffset>4786323</wp:posOffset>
          </wp:positionH>
          <wp:positionV relativeFrom="paragraph">
            <wp:posOffset>-647262</wp:posOffset>
          </wp:positionV>
          <wp:extent cx="1343025" cy="1332186"/>
          <wp:effectExtent l="19050" t="19050" r="9525" b="20364"/>
          <wp:wrapTight wrapText="bothSides">
            <wp:wrapPolygon edited="0">
              <wp:start x="-306" y="-309"/>
              <wp:lineTo x="-306" y="21930"/>
              <wp:lineTo x="21753" y="21930"/>
              <wp:lineTo x="21753" y="-309"/>
              <wp:lineTo x="-306" y="-309"/>
            </wp:wrapPolygon>
          </wp:wrapTight>
          <wp:docPr id="3"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a:ln>
                    <a:solidFill>
                      <a:schemeClr val="accent1"/>
                    </a:solid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9">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519A"/>
    <w:rsid w:val="00006D83"/>
    <w:rsid w:val="0001247E"/>
    <w:rsid w:val="000162F6"/>
    <w:rsid w:val="000218C2"/>
    <w:rsid w:val="00024B91"/>
    <w:rsid w:val="00024D5D"/>
    <w:rsid w:val="0002522B"/>
    <w:rsid w:val="000259A8"/>
    <w:rsid w:val="000259E7"/>
    <w:rsid w:val="00027A58"/>
    <w:rsid w:val="0003298D"/>
    <w:rsid w:val="000330F2"/>
    <w:rsid w:val="0003460E"/>
    <w:rsid w:val="00034B1A"/>
    <w:rsid w:val="0003765E"/>
    <w:rsid w:val="0005053F"/>
    <w:rsid w:val="00055FBC"/>
    <w:rsid w:val="0006706D"/>
    <w:rsid w:val="000727FC"/>
    <w:rsid w:val="0007410C"/>
    <w:rsid w:val="000842A7"/>
    <w:rsid w:val="000865AA"/>
    <w:rsid w:val="000918A6"/>
    <w:rsid w:val="000940F1"/>
    <w:rsid w:val="000A0BFE"/>
    <w:rsid w:val="000A0D9A"/>
    <w:rsid w:val="000A3C27"/>
    <w:rsid w:val="000A5C4C"/>
    <w:rsid w:val="000A7D5A"/>
    <w:rsid w:val="000B6D00"/>
    <w:rsid w:val="000B6F31"/>
    <w:rsid w:val="000B765F"/>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F0672"/>
    <w:rsid w:val="000F3CD2"/>
    <w:rsid w:val="00107839"/>
    <w:rsid w:val="00107DC2"/>
    <w:rsid w:val="00111FA5"/>
    <w:rsid w:val="001126DA"/>
    <w:rsid w:val="001144D3"/>
    <w:rsid w:val="00116221"/>
    <w:rsid w:val="00116B49"/>
    <w:rsid w:val="0011739F"/>
    <w:rsid w:val="001311EF"/>
    <w:rsid w:val="001343C5"/>
    <w:rsid w:val="001368CB"/>
    <w:rsid w:val="00140D67"/>
    <w:rsid w:val="0014315F"/>
    <w:rsid w:val="0014610D"/>
    <w:rsid w:val="00154E3E"/>
    <w:rsid w:val="00157A86"/>
    <w:rsid w:val="00165856"/>
    <w:rsid w:val="00170A52"/>
    <w:rsid w:val="00170B2C"/>
    <w:rsid w:val="00171870"/>
    <w:rsid w:val="00171ED8"/>
    <w:rsid w:val="001778EF"/>
    <w:rsid w:val="00184B41"/>
    <w:rsid w:val="00194628"/>
    <w:rsid w:val="00195CED"/>
    <w:rsid w:val="001974B5"/>
    <w:rsid w:val="001A062B"/>
    <w:rsid w:val="001A50A7"/>
    <w:rsid w:val="001A6EA6"/>
    <w:rsid w:val="001A72B7"/>
    <w:rsid w:val="001B2DA8"/>
    <w:rsid w:val="001C637A"/>
    <w:rsid w:val="001C777E"/>
    <w:rsid w:val="001D1141"/>
    <w:rsid w:val="001D1A10"/>
    <w:rsid w:val="001D415A"/>
    <w:rsid w:val="001E57F2"/>
    <w:rsid w:val="001E7263"/>
    <w:rsid w:val="001E79D9"/>
    <w:rsid w:val="001F278C"/>
    <w:rsid w:val="001F3865"/>
    <w:rsid w:val="001F6767"/>
    <w:rsid w:val="00203776"/>
    <w:rsid w:val="0020404E"/>
    <w:rsid w:val="002070B4"/>
    <w:rsid w:val="00210C11"/>
    <w:rsid w:val="00221E78"/>
    <w:rsid w:val="00225B06"/>
    <w:rsid w:val="00225F8B"/>
    <w:rsid w:val="00227F0E"/>
    <w:rsid w:val="0023350F"/>
    <w:rsid w:val="0024036A"/>
    <w:rsid w:val="00243628"/>
    <w:rsid w:val="00243C8D"/>
    <w:rsid w:val="00247312"/>
    <w:rsid w:val="0026344D"/>
    <w:rsid w:val="0026359D"/>
    <w:rsid w:val="00264F7E"/>
    <w:rsid w:val="002676CE"/>
    <w:rsid w:val="002707B9"/>
    <w:rsid w:val="00276856"/>
    <w:rsid w:val="00277BE6"/>
    <w:rsid w:val="0028256E"/>
    <w:rsid w:val="00294CF5"/>
    <w:rsid w:val="002950B3"/>
    <w:rsid w:val="0029684D"/>
    <w:rsid w:val="002A02C4"/>
    <w:rsid w:val="002A2425"/>
    <w:rsid w:val="002A2853"/>
    <w:rsid w:val="002A3EC2"/>
    <w:rsid w:val="002B7272"/>
    <w:rsid w:val="002C0649"/>
    <w:rsid w:val="002C0794"/>
    <w:rsid w:val="002C0FE9"/>
    <w:rsid w:val="002C1257"/>
    <w:rsid w:val="002C1358"/>
    <w:rsid w:val="002C3BD8"/>
    <w:rsid w:val="002C4707"/>
    <w:rsid w:val="002C6B18"/>
    <w:rsid w:val="002D155F"/>
    <w:rsid w:val="002D2B5D"/>
    <w:rsid w:val="002D5539"/>
    <w:rsid w:val="002D5F71"/>
    <w:rsid w:val="002D726B"/>
    <w:rsid w:val="002E0652"/>
    <w:rsid w:val="002E69E7"/>
    <w:rsid w:val="002F0347"/>
    <w:rsid w:val="002F0489"/>
    <w:rsid w:val="00302241"/>
    <w:rsid w:val="00310BD3"/>
    <w:rsid w:val="00311828"/>
    <w:rsid w:val="00322C00"/>
    <w:rsid w:val="00327545"/>
    <w:rsid w:val="0034037C"/>
    <w:rsid w:val="003441EB"/>
    <w:rsid w:val="003451A2"/>
    <w:rsid w:val="003458CC"/>
    <w:rsid w:val="003505E2"/>
    <w:rsid w:val="003514DE"/>
    <w:rsid w:val="00360776"/>
    <w:rsid w:val="00363464"/>
    <w:rsid w:val="0036414D"/>
    <w:rsid w:val="00386E6E"/>
    <w:rsid w:val="003A29C3"/>
    <w:rsid w:val="003A30EE"/>
    <w:rsid w:val="003A4052"/>
    <w:rsid w:val="003B2555"/>
    <w:rsid w:val="003B7429"/>
    <w:rsid w:val="003C2E0C"/>
    <w:rsid w:val="003D0BEF"/>
    <w:rsid w:val="003D1345"/>
    <w:rsid w:val="003D1652"/>
    <w:rsid w:val="003D25FA"/>
    <w:rsid w:val="003D2D64"/>
    <w:rsid w:val="003D6D3F"/>
    <w:rsid w:val="003D7CD4"/>
    <w:rsid w:val="003E2B9A"/>
    <w:rsid w:val="003E4EAA"/>
    <w:rsid w:val="003F1516"/>
    <w:rsid w:val="004017EB"/>
    <w:rsid w:val="00403F25"/>
    <w:rsid w:val="0040656E"/>
    <w:rsid w:val="00406C66"/>
    <w:rsid w:val="004129FC"/>
    <w:rsid w:val="004178DB"/>
    <w:rsid w:val="00420C8F"/>
    <w:rsid w:val="0042194D"/>
    <w:rsid w:val="004235EF"/>
    <w:rsid w:val="00424FA7"/>
    <w:rsid w:val="00426076"/>
    <w:rsid w:val="004273D2"/>
    <w:rsid w:val="0043048D"/>
    <w:rsid w:val="00441AAE"/>
    <w:rsid w:val="004421A3"/>
    <w:rsid w:val="00443813"/>
    <w:rsid w:val="0045154F"/>
    <w:rsid w:val="00451824"/>
    <w:rsid w:val="00456DE1"/>
    <w:rsid w:val="0046009F"/>
    <w:rsid w:val="00460282"/>
    <w:rsid w:val="00461188"/>
    <w:rsid w:val="00461E51"/>
    <w:rsid w:val="00463C81"/>
    <w:rsid w:val="00463E55"/>
    <w:rsid w:val="004741B1"/>
    <w:rsid w:val="00483025"/>
    <w:rsid w:val="0048453F"/>
    <w:rsid w:val="00492730"/>
    <w:rsid w:val="004928E5"/>
    <w:rsid w:val="00493AED"/>
    <w:rsid w:val="00495DFF"/>
    <w:rsid w:val="004A409A"/>
    <w:rsid w:val="004A4FDD"/>
    <w:rsid w:val="004A6CF6"/>
    <w:rsid w:val="004A7354"/>
    <w:rsid w:val="004B0016"/>
    <w:rsid w:val="004B6573"/>
    <w:rsid w:val="004B723B"/>
    <w:rsid w:val="004C2652"/>
    <w:rsid w:val="004C3B62"/>
    <w:rsid w:val="004C699D"/>
    <w:rsid w:val="004D23A6"/>
    <w:rsid w:val="004D2F69"/>
    <w:rsid w:val="004D3D63"/>
    <w:rsid w:val="004D3DF1"/>
    <w:rsid w:val="004E30EE"/>
    <w:rsid w:val="004E480D"/>
    <w:rsid w:val="004F1C70"/>
    <w:rsid w:val="004F49DD"/>
    <w:rsid w:val="0050299D"/>
    <w:rsid w:val="005032CE"/>
    <w:rsid w:val="00505E7D"/>
    <w:rsid w:val="00510E77"/>
    <w:rsid w:val="00513CB9"/>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5C01"/>
    <w:rsid w:val="00571BAD"/>
    <w:rsid w:val="00581D48"/>
    <w:rsid w:val="0058482A"/>
    <w:rsid w:val="00590EDB"/>
    <w:rsid w:val="005A6365"/>
    <w:rsid w:val="005B171E"/>
    <w:rsid w:val="005B378B"/>
    <w:rsid w:val="005C0FE0"/>
    <w:rsid w:val="005C2C4B"/>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5A05"/>
    <w:rsid w:val="00646CA4"/>
    <w:rsid w:val="006550EB"/>
    <w:rsid w:val="00656965"/>
    <w:rsid w:val="00656D2A"/>
    <w:rsid w:val="00666B30"/>
    <w:rsid w:val="00671A95"/>
    <w:rsid w:val="0067651B"/>
    <w:rsid w:val="00680904"/>
    <w:rsid w:val="00682013"/>
    <w:rsid w:val="00685A6D"/>
    <w:rsid w:val="006908B4"/>
    <w:rsid w:val="006928D3"/>
    <w:rsid w:val="00695843"/>
    <w:rsid w:val="006A6BD9"/>
    <w:rsid w:val="006B08D0"/>
    <w:rsid w:val="006B26F1"/>
    <w:rsid w:val="006B2C3E"/>
    <w:rsid w:val="006C4E67"/>
    <w:rsid w:val="006D20BF"/>
    <w:rsid w:val="006D20C5"/>
    <w:rsid w:val="006D2DB8"/>
    <w:rsid w:val="006D594C"/>
    <w:rsid w:val="006E3D71"/>
    <w:rsid w:val="006E6C6C"/>
    <w:rsid w:val="006E7027"/>
    <w:rsid w:val="007011F3"/>
    <w:rsid w:val="007066AA"/>
    <w:rsid w:val="00711CD1"/>
    <w:rsid w:val="00712243"/>
    <w:rsid w:val="00712DF0"/>
    <w:rsid w:val="00713BD2"/>
    <w:rsid w:val="00713C99"/>
    <w:rsid w:val="00715D71"/>
    <w:rsid w:val="00722E6E"/>
    <w:rsid w:val="0073357F"/>
    <w:rsid w:val="00735D1E"/>
    <w:rsid w:val="00741B23"/>
    <w:rsid w:val="00751064"/>
    <w:rsid w:val="00754E4B"/>
    <w:rsid w:val="00766AB0"/>
    <w:rsid w:val="00770B51"/>
    <w:rsid w:val="007739C1"/>
    <w:rsid w:val="00773FE6"/>
    <w:rsid w:val="007832C2"/>
    <w:rsid w:val="0078713A"/>
    <w:rsid w:val="00795BFF"/>
    <w:rsid w:val="007A4839"/>
    <w:rsid w:val="007A627D"/>
    <w:rsid w:val="007B3BA6"/>
    <w:rsid w:val="007C1C99"/>
    <w:rsid w:val="007C38FD"/>
    <w:rsid w:val="007D750C"/>
    <w:rsid w:val="007E00FA"/>
    <w:rsid w:val="007E559F"/>
    <w:rsid w:val="007F7B67"/>
    <w:rsid w:val="00803D15"/>
    <w:rsid w:val="008054A5"/>
    <w:rsid w:val="00806B6B"/>
    <w:rsid w:val="0081327B"/>
    <w:rsid w:val="00821B9A"/>
    <w:rsid w:val="008307FA"/>
    <w:rsid w:val="00850F44"/>
    <w:rsid w:val="00853539"/>
    <w:rsid w:val="00857111"/>
    <w:rsid w:val="008576A2"/>
    <w:rsid w:val="00861A6D"/>
    <w:rsid w:val="00862187"/>
    <w:rsid w:val="0086281E"/>
    <w:rsid w:val="00862DB2"/>
    <w:rsid w:val="0087163D"/>
    <w:rsid w:val="00873D6C"/>
    <w:rsid w:val="008764E5"/>
    <w:rsid w:val="00876B75"/>
    <w:rsid w:val="00877EBB"/>
    <w:rsid w:val="00877F9A"/>
    <w:rsid w:val="00881A72"/>
    <w:rsid w:val="0088261E"/>
    <w:rsid w:val="0088678E"/>
    <w:rsid w:val="00887B2B"/>
    <w:rsid w:val="00890F79"/>
    <w:rsid w:val="00893B74"/>
    <w:rsid w:val="008A68F8"/>
    <w:rsid w:val="008A7A10"/>
    <w:rsid w:val="008B449F"/>
    <w:rsid w:val="008B5DC1"/>
    <w:rsid w:val="008B60A8"/>
    <w:rsid w:val="008C0959"/>
    <w:rsid w:val="008C20DF"/>
    <w:rsid w:val="008C339C"/>
    <w:rsid w:val="008C33EE"/>
    <w:rsid w:val="008C53AC"/>
    <w:rsid w:val="008C702F"/>
    <w:rsid w:val="008D23A0"/>
    <w:rsid w:val="008D46D2"/>
    <w:rsid w:val="008D6759"/>
    <w:rsid w:val="008E1D4C"/>
    <w:rsid w:val="008E4548"/>
    <w:rsid w:val="008E62D8"/>
    <w:rsid w:val="00921650"/>
    <w:rsid w:val="009235C0"/>
    <w:rsid w:val="009239DE"/>
    <w:rsid w:val="00934FBD"/>
    <w:rsid w:val="00942937"/>
    <w:rsid w:val="009432D9"/>
    <w:rsid w:val="00944331"/>
    <w:rsid w:val="00955F0D"/>
    <w:rsid w:val="00966371"/>
    <w:rsid w:val="00976966"/>
    <w:rsid w:val="00976CBC"/>
    <w:rsid w:val="009829CE"/>
    <w:rsid w:val="009911D0"/>
    <w:rsid w:val="009A7AB8"/>
    <w:rsid w:val="009B467E"/>
    <w:rsid w:val="009C097A"/>
    <w:rsid w:val="009C1F49"/>
    <w:rsid w:val="009C3974"/>
    <w:rsid w:val="009D08F1"/>
    <w:rsid w:val="009D3BCA"/>
    <w:rsid w:val="009D799C"/>
    <w:rsid w:val="009F09E9"/>
    <w:rsid w:val="009F741C"/>
    <w:rsid w:val="00A0069D"/>
    <w:rsid w:val="00A0238C"/>
    <w:rsid w:val="00A027B9"/>
    <w:rsid w:val="00A0773F"/>
    <w:rsid w:val="00A121EE"/>
    <w:rsid w:val="00A12E62"/>
    <w:rsid w:val="00A24337"/>
    <w:rsid w:val="00A30891"/>
    <w:rsid w:val="00A30D80"/>
    <w:rsid w:val="00A3644E"/>
    <w:rsid w:val="00A42E20"/>
    <w:rsid w:val="00A448F0"/>
    <w:rsid w:val="00A51BC5"/>
    <w:rsid w:val="00A55F0D"/>
    <w:rsid w:val="00A56796"/>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5EA6"/>
    <w:rsid w:val="00AA15AC"/>
    <w:rsid w:val="00AA1D29"/>
    <w:rsid w:val="00AA3235"/>
    <w:rsid w:val="00AB0855"/>
    <w:rsid w:val="00AB6A50"/>
    <w:rsid w:val="00AC4E6E"/>
    <w:rsid w:val="00AC6795"/>
    <w:rsid w:val="00AC74C9"/>
    <w:rsid w:val="00AE0322"/>
    <w:rsid w:val="00AE08E1"/>
    <w:rsid w:val="00AE2F88"/>
    <w:rsid w:val="00AF27B7"/>
    <w:rsid w:val="00B01712"/>
    <w:rsid w:val="00B11A7E"/>
    <w:rsid w:val="00B23C14"/>
    <w:rsid w:val="00B32F0D"/>
    <w:rsid w:val="00B35346"/>
    <w:rsid w:val="00B35C59"/>
    <w:rsid w:val="00B377BB"/>
    <w:rsid w:val="00B461F4"/>
    <w:rsid w:val="00B657F0"/>
    <w:rsid w:val="00B66851"/>
    <w:rsid w:val="00B72F78"/>
    <w:rsid w:val="00B74701"/>
    <w:rsid w:val="00B75DB0"/>
    <w:rsid w:val="00B820AE"/>
    <w:rsid w:val="00B82B75"/>
    <w:rsid w:val="00BA39BF"/>
    <w:rsid w:val="00BA63EB"/>
    <w:rsid w:val="00BA6507"/>
    <w:rsid w:val="00BA6636"/>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052FD"/>
    <w:rsid w:val="00C10374"/>
    <w:rsid w:val="00C12DF5"/>
    <w:rsid w:val="00C157A0"/>
    <w:rsid w:val="00C1728A"/>
    <w:rsid w:val="00C21555"/>
    <w:rsid w:val="00C22C34"/>
    <w:rsid w:val="00C2403C"/>
    <w:rsid w:val="00C25DE4"/>
    <w:rsid w:val="00C26D6B"/>
    <w:rsid w:val="00C31D3F"/>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950"/>
    <w:rsid w:val="00C96E59"/>
    <w:rsid w:val="00CA5D58"/>
    <w:rsid w:val="00CA60BD"/>
    <w:rsid w:val="00CA6734"/>
    <w:rsid w:val="00CA79DE"/>
    <w:rsid w:val="00CC7618"/>
    <w:rsid w:val="00CD2078"/>
    <w:rsid w:val="00CE209F"/>
    <w:rsid w:val="00CE4B2A"/>
    <w:rsid w:val="00CF56A3"/>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A118B"/>
    <w:rsid w:val="00DA21F8"/>
    <w:rsid w:val="00DB0181"/>
    <w:rsid w:val="00DC20EC"/>
    <w:rsid w:val="00DC4C43"/>
    <w:rsid w:val="00DC63AF"/>
    <w:rsid w:val="00DD2BB4"/>
    <w:rsid w:val="00DD733E"/>
    <w:rsid w:val="00DE3EB9"/>
    <w:rsid w:val="00DE45FA"/>
    <w:rsid w:val="00DE5C3F"/>
    <w:rsid w:val="00DE7C11"/>
    <w:rsid w:val="00DF6370"/>
    <w:rsid w:val="00E16335"/>
    <w:rsid w:val="00E173FE"/>
    <w:rsid w:val="00E202AA"/>
    <w:rsid w:val="00E20391"/>
    <w:rsid w:val="00E20400"/>
    <w:rsid w:val="00E24AB6"/>
    <w:rsid w:val="00E268F3"/>
    <w:rsid w:val="00E27069"/>
    <w:rsid w:val="00E374EC"/>
    <w:rsid w:val="00E42388"/>
    <w:rsid w:val="00E535F5"/>
    <w:rsid w:val="00E7231E"/>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3A"/>
    <w:rsid w:val="00EB66D5"/>
    <w:rsid w:val="00EB66EC"/>
    <w:rsid w:val="00EC3A23"/>
    <w:rsid w:val="00ED0803"/>
    <w:rsid w:val="00EE1AB6"/>
    <w:rsid w:val="00EE2D6F"/>
    <w:rsid w:val="00EE3B27"/>
    <w:rsid w:val="00EE3C13"/>
    <w:rsid w:val="00EF55AC"/>
    <w:rsid w:val="00EF7C5A"/>
    <w:rsid w:val="00F029DC"/>
    <w:rsid w:val="00F05BA1"/>
    <w:rsid w:val="00F14078"/>
    <w:rsid w:val="00F1735D"/>
    <w:rsid w:val="00F25C1C"/>
    <w:rsid w:val="00F3373D"/>
    <w:rsid w:val="00F34174"/>
    <w:rsid w:val="00F34387"/>
    <w:rsid w:val="00F361F3"/>
    <w:rsid w:val="00F36947"/>
    <w:rsid w:val="00F41493"/>
    <w:rsid w:val="00F425CB"/>
    <w:rsid w:val="00F4384D"/>
    <w:rsid w:val="00F441FB"/>
    <w:rsid w:val="00F6239A"/>
    <w:rsid w:val="00F63F6B"/>
    <w:rsid w:val="00F73612"/>
    <w:rsid w:val="00F770AB"/>
    <w:rsid w:val="00F87C98"/>
    <w:rsid w:val="00F9119E"/>
    <w:rsid w:val="00F92F0B"/>
    <w:rsid w:val="00F94530"/>
    <w:rsid w:val="00F974FB"/>
    <w:rsid w:val="00FA4F3F"/>
    <w:rsid w:val="00FA6B35"/>
    <w:rsid w:val="00FB1FF3"/>
    <w:rsid w:val="00FB4B98"/>
    <w:rsid w:val="00FB544A"/>
    <w:rsid w:val="00FB7BC9"/>
    <w:rsid w:val="00FC24F6"/>
    <w:rsid w:val="00FC2C4C"/>
    <w:rsid w:val="00FC65A3"/>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72434,#b2b2b2,black"/>
    </o:shapedefaults>
    <o:shapelayout v:ext="edit">
      <o:idmap v:ext="edit" data="1"/>
    </o:shapelayout>
  </w:shapeDefaults>
  <w:decimalSymbol w:val="."/>
  <w:listSeparator w:val=","/>
  <w14:docId w14:val="65DF3A36"/>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637A"/>
    <w:pPr>
      <w:tabs>
        <w:tab w:val="left" w:pos="567"/>
        <w:tab w:val="left" w:pos="1134"/>
      </w:tabs>
      <w:spacing w:after="240" w:line="240" w:lineRule="atLeast"/>
      <w:ind w:right="567"/>
    </w:pPr>
    <w:rPr>
      <w:rFonts w:ascii="Arial" w:hAnsi="Arial"/>
      <w:szCs w:val="24"/>
      <w:lang w:val="en-US" w:eastAsia="en-US"/>
    </w:rPr>
  </w:style>
  <w:style w:type="paragraph" w:styleId="Heading1">
    <w:name w:val="heading 1"/>
    <w:aliases w:val="Document title"/>
    <w:basedOn w:val="Normal"/>
    <w:next w:val="Normal"/>
    <w:qFormat/>
    <w:rsid w:val="001F3865"/>
    <w:pPr>
      <w:tabs>
        <w:tab w:val="clear" w:pos="567"/>
        <w:tab w:val="clear" w:pos="1134"/>
      </w:tabs>
      <w:spacing w:before="800" w:after="120" w:line="240" w:lineRule="auto"/>
      <w:ind w:right="0"/>
      <w:outlineLvl w:val="0"/>
    </w:pPr>
    <w:rPr>
      <w:noProof/>
      <w:color w:val="001A45"/>
      <w:sz w:val="40"/>
      <w:szCs w:val="40"/>
    </w:rPr>
  </w:style>
  <w:style w:type="paragraph" w:styleId="Heading2">
    <w:name w:val="heading 2"/>
    <w:basedOn w:val="Normal"/>
    <w:next w:val="Normal"/>
    <w:rsid w:val="001F3865"/>
    <w:pPr>
      <w:tabs>
        <w:tab w:val="clear" w:pos="567"/>
        <w:tab w:val="clear" w:pos="1134"/>
      </w:tabs>
      <w:spacing w:before="120" w:after="800" w:line="240" w:lineRule="auto"/>
      <w:ind w:right="0"/>
      <w:outlineLvl w:val="1"/>
    </w:pPr>
    <w:rPr>
      <w:b/>
      <w:color w:val="001A45"/>
      <w:sz w:val="30"/>
    </w:r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rsid w:val="000B6D00"/>
    <w:rPr>
      <w:color w:val="0000FF" w:themeColor="hyperlink"/>
      <w:u w:val="single"/>
    </w:rPr>
  </w:style>
  <w:style w:type="paragraph" w:customStyle="1" w:styleId="Headline">
    <w:name w:val="Headline"/>
    <w:basedOn w:val="Normal"/>
    <w:next w:val="Normal"/>
    <w:qFormat/>
    <w:rsid w:val="00EE1AB6"/>
    <w:pPr>
      <w:spacing w:before="120" w:after="800"/>
    </w:pPr>
    <w:rPr>
      <w:b/>
      <w:color w:val="872434"/>
      <w:sz w:val="30"/>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EE1AB6"/>
    <w:pPr>
      <w:keepNext/>
      <w:spacing w:after="120"/>
    </w:pPr>
    <w:rPr>
      <w:b/>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 w:type="character" w:styleId="UnresolvedMention">
    <w:name w:val="Unresolved Mention"/>
    <w:basedOn w:val="DefaultParagraphFont"/>
    <w:uiPriority w:val="99"/>
    <w:semiHidden/>
    <w:unhideWhenUsed/>
    <w:rsid w:val="00034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avash.Motearefi@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wa.gov.au/index.cfm?pagename=legislationfwre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wa.gov.au/index.cfm?pagename=legislationfwa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B xmlns="1c541ee4-6bb6-4651-b50f-6126f84c8d24">
      <Url xsi:nil="true"/>
      <Description xsi:nil="true"/>
    </PB>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D72096D0883D4583EE83D171ACDDE8" ma:contentTypeVersion="1" ma:contentTypeDescription="Create a new document." ma:contentTypeScope="" ma:versionID="8bec83dbce1fb5b71a69b770cba44bf3">
  <xsd:schema xmlns:xsd="http://www.w3.org/2001/XMLSchema" xmlns:p="http://schemas.microsoft.com/office/2006/metadata/properties" xmlns:ns1="http://schemas.microsoft.com/sharepoint/v3" xmlns:ns2="1c541ee4-6bb6-4651-b50f-6126f84c8d24" targetNamespace="http://schemas.microsoft.com/office/2006/metadata/properties" ma:root="true" ma:fieldsID="ec6d3f79efb3d3d8f1f9973e463fcadd" ns1:_="" ns2:_="">
    <xsd:import namespace="http://schemas.microsoft.com/sharepoint/v3"/>
    <xsd:import namespace="1c541ee4-6bb6-4651-b50f-6126f84c8d24"/>
    <xsd:element name="properties">
      <xsd:complexType>
        <xsd:sequence>
          <xsd:element name="documentManagement">
            <xsd:complexType>
              <xsd:all>
                <xsd:element ref="ns2:PB"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1c541ee4-6bb6-4651-b50f-6126f84c8d24" elementFormDefault="qualified">
    <xsd:import namespace="http://schemas.microsoft.com/office/2006/documentManagement/types"/>
    <xsd:element name="PB" ma:index="8" nillable="true" ma:displayName="PB" ma:format="Hyperlink" ma:internalName="PB">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744E1B29-6D3A-4CD1-AB15-FB15EE7B0201}">
  <ds:schemaRefs>
    <ds:schemaRef ds:uri="http://schemas.microsoft.com/office/2006/metadata/properties"/>
    <ds:schemaRef ds:uri="http://schemas.microsoft.com/sharepoint/v3"/>
    <ds:schemaRef ds:uri="1c541ee4-6bb6-4651-b50f-6126f84c8d24"/>
  </ds:schemaRefs>
</ds:datastoreItem>
</file>

<file path=customXml/itemProps3.xml><?xml version="1.0" encoding="utf-8"?>
<ds:datastoreItem xmlns:ds="http://schemas.openxmlformats.org/officeDocument/2006/customXml" ds:itemID="{72572A6F-C665-4ABB-AD11-0051D7BB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41ee4-6bb6-4651-b50f-6126f84c8d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706BFC-77C4-46B3-8C94-2BD7B3D5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3992</TotalTime>
  <Pages>11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12761</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to the Minister July–Sept 2020</dc:title>
  <dc:creator>FairWorkCommission@fwc.gov.au</dc:creator>
  <cp:lastModifiedBy>Julie Sincock</cp:lastModifiedBy>
  <cp:revision>12</cp:revision>
  <cp:lastPrinted>2019-10-23T04:10:00Z</cp:lastPrinted>
  <dcterms:created xsi:type="dcterms:W3CDTF">2020-10-09T02:31:00Z</dcterms:created>
  <dcterms:modified xsi:type="dcterms:W3CDTF">2020-11-02T03:21:00Z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0x010100BFD72096D0883D4583EE83D171ACDDE8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ies>
</file>